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99FE" w14:textId="5DF05E24" w:rsidR="00E60039" w:rsidRPr="003C31C5" w:rsidRDefault="00756790">
      <w:pPr>
        <w:rPr>
          <w:rFonts w:ascii="Perpetua" w:hAnsi="Perpetua"/>
          <w:b/>
          <w:bCs/>
          <w:sz w:val="44"/>
          <w:szCs w:val="44"/>
          <w:u w:val="single"/>
        </w:rPr>
      </w:pPr>
      <w:r w:rsidRPr="003C31C5">
        <w:rPr>
          <w:rFonts w:ascii="Perpetua" w:hAnsi="Perpetua"/>
          <w:b/>
          <w:bCs/>
          <w:sz w:val="44"/>
          <w:szCs w:val="44"/>
          <w:u w:val="single"/>
        </w:rPr>
        <w:t xml:space="preserve">The Truman Show </w:t>
      </w:r>
    </w:p>
    <w:p w14:paraId="695863DE" w14:textId="66DE3B11" w:rsidR="00756790" w:rsidRDefault="00756790">
      <w:pPr>
        <w:rPr>
          <w:rFonts w:ascii="Perpetua" w:hAnsi="Perpetua"/>
          <w:i/>
          <w:iCs/>
          <w:sz w:val="32"/>
          <w:szCs w:val="32"/>
        </w:rPr>
      </w:pPr>
      <w:r>
        <w:rPr>
          <w:rFonts w:ascii="Perpetua" w:hAnsi="Perpetua"/>
          <w:i/>
          <w:iCs/>
          <w:sz w:val="32"/>
          <w:szCs w:val="32"/>
        </w:rPr>
        <w:t xml:space="preserve">Fill in examples from the film when you see them: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56790" w:rsidRPr="00756790" w14:paraId="7E90DA75" w14:textId="77777777" w:rsidTr="00756790">
        <w:tc>
          <w:tcPr>
            <w:tcW w:w="1885" w:type="dxa"/>
          </w:tcPr>
          <w:p w14:paraId="6518A479" w14:textId="4A0271EB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 w:rsidRPr="00756790">
              <w:rPr>
                <w:rFonts w:ascii="Perpetua" w:hAnsi="Perpetua"/>
                <w:i/>
                <w:iCs/>
                <w:sz w:val="24"/>
                <w:szCs w:val="24"/>
              </w:rPr>
              <w:t xml:space="preserve">Epistemological Item: </w:t>
            </w:r>
          </w:p>
        </w:tc>
        <w:tc>
          <w:tcPr>
            <w:tcW w:w="7465" w:type="dxa"/>
          </w:tcPr>
          <w:p w14:paraId="7D6AA034" w14:textId="2A0A3B95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 w:rsidRPr="00756790">
              <w:rPr>
                <w:rFonts w:ascii="Perpetua" w:hAnsi="Perpetua"/>
                <w:i/>
                <w:iCs/>
                <w:sz w:val="24"/>
                <w:szCs w:val="24"/>
              </w:rPr>
              <w:t xml:space="preserve">Examples from the film: </w:t>
            </w:r>
          </w:p>
        </w:tc>
      </w:tr>
      <w:tr w:rsidR="00756790" w:rsidRPr="00756790" w14:paraId="7D904FD0" w14:textId="77777777" w:rsidTr="00756790">
        <w:tc>
          <w:tcPr>
            <w:tcW w:w="1885" w:type="dxa"/>
          </w:tcPr>
          <w:p w14:paraId="60DC5BEB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 xml:space="preserve">Six Questions of Socrates </w:t>
            </w:r>
          </w:p>
          <w:p w14:paraId="416E5054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C1D8F41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1619A62E" w14:textId="400C8A2C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  <w:tc>
          <w:tcPr>
            <w:tcW w:w="7465" w:type="dxa"/>
          </w:tcPr>
          <w:p w14:paraId="21DB65B6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25290C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C3CC062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29EE680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607D2DC4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FD20558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8374A38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071579DA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108E6EF" w14:textId="7C27347C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</w:tr>
      <w:tr w:rsidR="00756790" w:rsidRPr="00756790" w14:paraId="1D80D573" w14:textId="77777777" w:rsidTr="00756790">
        <w:tc>
          <w:tcPr>
            <w:tcW w:w="1885" w:type="dxa"/>
          </w:tcPr>
          <w:p w14:paraId="33285810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 xml:space="preserve">Wisdom </w:t>
            </w:r>
          </w:p>
          <w:p w14:paraId="4A8FE2C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6C9CF72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B9133F1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2452DB78" w14:textId="17282E9E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  <w:tc>
          <w:tcPr>
            <w:tcW w:w="7465" w:type="dxa"/>
          </w:tcPr>
          <w:p w14:paraId="692B2F1E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0CF8171B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6EBC23A3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610E10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046C481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1BBD356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68BFD8B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19BA5CA5" w14:textId="44B74983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</w:tr>
      <w:tr w:rsidR="00756790" w:rsidRPr="00756790" w14:paraId="1BF177F2" w14:textId="77777777" w:rsidTr="00756790">
        <w:tc>
          <w:tcPr>
            <w:tcW w:w="1885" w:type="dxa"/>
          </w:tcPr>
          <w:p w14:paraId="72895665" w14:textId="482624E8" w:rsidR="00756790" w:rsidRPr="00756790" w:rsidRDefault="00756790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 w:rsidRPr="00756790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ALLEGORY OF THE CAVE</w:t>
            </w:r>
          </w:p>
        </w:tc>
        <w:tc>
          <w:tcPr>
            <w:tcW w:w="7465" w:type="dxa"/>
          </w:tcPr>
          <w:p w14:paraId="36AE8891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63C521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6956846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B49C364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70E42B0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82E3D96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0A5E994B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727DD17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BE86362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6B2CAB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19C454AF" w14:textId="1D399FC3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</w:tr>
      <w:tr w:rsidR="00756790" w:rsidRPr="00756790" w14:paraId="7B5A6B81" w14:textId="77777777" w:rsidTr="00756790">
        <w:tc>
          <w:tcPr>
            <w:tcW w:w="1885" w:type="dxa"/>
          </w:tcPr>
          <w:p w14:paraId="19934580" w14:textId="3F5F92E1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 xml:space="preserve">Cognitive Biases </w:t>
            </w:r>
          </w:p>
        </w:tc>
        <w:tc>
          <w:tcPr>
            <w:tcW w:w="7465" w:type="dxa"/>
          </w:tcPr>
          <w:p w14:paraId="206D90B6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392DFC2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00136AD1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EBF9BEC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7F56272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2BD3870A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ACA4478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61A1BC9E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938A5DE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E73B683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1DDF706" w14:textId="6D401508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</w:tr>
      <w:tr w:rsidR="00756790" w:rsidRPr="00756790" w14:paraId="657A9098" w14:textId="77777777" w:rsidTr="00756790">
        <w:tc>
          <w:tcPr>
            <w:tcW w:w="1885" w:type="dxa"/>
          </w:tcPr>
          <w:p w14:paraId="2E3382D2" w14:textId="77777777" w:rsidR="00756790" w:rsidRPr="00756790" w:rsidRDefault="00756790">
            <w:pPr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lastRenderedPageBreak/>
              <w:t>Brain in a Vat/</w:t>
            </w:r>
            <w:r w:rsidRPr="00756790">
              <w:rPr>
                <w:rFonts w:ascii="Perpetua" w:hAnsi="Perpetua"/>
                <w:b/>
                <w:bCs/>
                <w:i/>
                <w:iCs/>
                <w:sz w:val="24"/>
                <w:szCs w:val="24"/>
              </w:rPr>
              <w:t>Experience Machine</w:t>
            </w:r>
          </w:p>
          <w:p w14:paraId="56DB3B42" w14:textId="7A79D028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  <w:tc>
          <w:tcPr>
            <w:tcW w:w="7465" w:type="dxa"/>
          </w:tcPr>
          <w:p w14:paraId="189D600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E8F6ECE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0B0101F9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0A4037E5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4E188E4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AA9A4AC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986AF98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37D3582" w14:textId="191F1C20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</w:tr>
      <w:tr w:rsidR="00756790" w:rsidRPr="00756790" w14:paraId="220F9322" w14:textId="77777777" w:rsidTr="00756790">
        <w:tc>
          <w:tcPr>
            <w:tcW w:w="1885" w:type="dxa"/>
          </w:tcPr>
          <w:p w14:paraId="2A0A054A" w14:textId="0FB8DEA0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 xml:space="preserve">Ship of Theseus </w:t>
            </w:r>
          </w:p>
        </w:tc>
        <w:tc>
          <w:tcPr>
            <w:tcW w:w="7465" w:type="dxa"/>
          </w:tcPr>
          <w:p w14:paraId="5E67D5AB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63D43F6A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DF12720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62CF466B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18ABAD98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6F64FA66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2C2AF179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3B8457A0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D79BB34" w14:textId="067E6F66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</w:tr>
      <w:tr w:rsidR="00756790" w:rsidRPr="00756790" w14:paraId="18A3B4A2" w14:textId="77777777" w:rsidTr="00756790">
        <w:tc>
          <w:tcPr>
            <w:tcW w:w="1885" w:type="dxa"/>
          </w:tcPr>
          <w:p w14:paraId="2CDB92F2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  <w:r>
              <w:rPr>
                <w:rFonts w:ascii="Perpetua" w:hAnsi="Perpetua"/>
                <w:i/>
                <w:iCs/>
                <w:sz w:val="24"/>
                <w:szCs w:val="24"/>
              </w:rPr>
              <w:t>Artificial Intelligence/Turing Test</w:t>
            </w:r>
          </w:p>
          <w:p w14:paraId="063CF746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15177367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51CE994E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02767E13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2836C055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7AC8ACCD" w14:textId="77777777" w:rsid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  <w:p w14:paraId="4A8C3FA4" w14:textId="577D3E37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  <w:tc>
          <w:tcPr>
            <w:tcW w:w="7465" w:type="dxa"/>
          </w:tcPr>
          <w:p w14:paraId="01724A94" w14:textId="77777777" w:rsidR="00756790" w:rsidRPr="00756790" w:rsidRDefault="00756790">
            <w:pPr>
              <w:rPr>
                <w:rFonts w:ascii="Perpetua" w:hAnsi="Perpetua"/>
                <w:i/>
                <w:iCs/>
                <w:sz w:val="24"/>
                <w:szCs w:val="24"/>
              </w:rPr>
            </w:pPr>
          </w:p>
        </w:tc>
      </w:tr>
    </w:tbl>
    <w:p w14:paraId="768CE4F9" w14:textId="7F9A3918" w:rsidR="00756790" w:rsidRDefault="00756790">
      <w:pPr>
        <w:rPr>
          <w:rFonts w:ascii="Perpetua" w:hAnsi="Perpetua"/>
          <w:i/>
          <w:iCs/>
          <w:sz w:val="32"/>
          <w:szCs w:val="32"/>
        </w:rPr>
      </w:pPr>
    </w:p>
    <w:p w14:paraId="5A8D3B0A" w14:textId="6CA24F80" w:rsidR="00756790" w:rsidRDefault="00756790">
      <w:pPr>
        <w:rPr>
          <w:rFonts w:ascii="Perpetua" w:hAnsi="Perpetua"/>
          <w:i/>
          <w:iCs/>
          <w:sz w:val="32"/>
          <w:szCs w:val="32"/>
        </w:rPr>
      </w:pPr>
      <w:r>
        <w:rPr>
          <w:rFonts w:ascii="Perpetua" w:hAnsi="Perpetua"/>
          <w:i/>
          <w:iCs/>
          <w:sz w:val="32"/>
          <w:szCs w:val="32"/>
        </w:rPr>
        <w:t xml:space="preserve">Using this graphic organizer, answer the following question: </w:t>
      </w:r>
    </w:p>
    <w:p w14:paraId="29D0CA67" w14:textId="58D9C344" w:rsidR="00756790" w:rsidRPr="003C31C5" w:rsidRDefault="003C31C5">
      <w:pPr>
        <w:rPr>
          <w:rFonts w:ascii="Perpetua" w:hAnsi="Perpetua"/>
          <w:b/>
          <w:bCs/>
          <w:i/>
          <w:iCs/>
          <w:sz w:val="32"/>
          <w:szCs w:val="32"/>
        </w:rPr>
      </w:pPr>
      <w:r w:rsidRPr="003C31C5">
        <w:rPr>
          <w:rFonts w:ascii="Perpetua" w:hAnsi="Perpetua"/>
          <w:b/>
          <w:bCs/>
          <w:i/>
          <w:iCs/>
          <w:sz w:val="32"/>
          <w:szCs w:val="32"/>
        </w:rPr>
        <w:t xml:space="preserve">How is </w:t>
      </w:r>
      <w:r>
        <w:rPr>
          <w:rFonts w:ascii="Perpetua" w:hAnsi="Perpetua"/>
          <w:b/>
          <w:bCs/>
          <w:i/>
          <w:iCs/>
          <w:sz w:val="32"/>
          <w:szCs w:val="32"/>
        </w:rPr>
        <w:t>the Truman Show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 xml:space="preserve"> about epistemology?</w:t>
      </w:r>
      <w:r>
        <w:rPr>
          <w:rFonts w:ascii="Perpetua" w:hAnsi="Perpetua"/>
          <w:b/>
          <w:bCs/>
          <w:i/>
          <w:iCs/>
          <w:sz w:val="32"/>
          <w:szCs w:val="32"/>
        </w:rPr>
        <w:t xml:space="preserve"> Which epistemological concepts were evident 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>in the movie? Is Truman better off now that he knows</w:t>
      </w:r>
      <w:r>
        <w:rPr>
          <w:rFonts w:ascii="Perpetua" w:hAnsi="Perpetua"/>
          <w:b/>
          <w:bCs/>
          <w:i/>
          <w:iCs/>
          <w:sz w:val="32"/>
          <w:szCs w:val="32"/>
        </w:rPr>
        <w:t>,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 xml:space="preserve"> or not (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>i.e.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 xml:space="preserve"> knowing vs. ignorance is bliss)? How are we all</w:t>
      </w:r>
      <w:r>
        <w:rPr>
          <w:rFonts w:ascii="Perpetua" w:hAnsi="Perpetua"/>
          <w:b/>
          <w:bCs/>
          <w:i/>
          <w:iCs/>
          <w:sz w:val="32"/>
          <w:szCs w:val="32"/>
        </w:rPr>
        <w:t>,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 xml:space="preserve"> </w:t>
      </w:r>
      <w:r>
        <w:rPr>
          <w:rFonts w:ascii="Perpetua" w:hAnsi="Perpetua"/>
          <w:b/>
          <w:bCs/>
          <w:i/>
          <w:iCs/>
          <w:sz w:val="32"/>
          <w:szCs w:val="32"/>
        </w:rPr>
        <w:t>“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>Trumans</w:t>
      </w:r>
      <w:r>
        <w:rPr>
          <w:rFonts w:ascii="Perpetua" w:hAnsi="Perpetua"/>
          <w:b/>
          <w:bCs/>
          <w:i/>
          <w:iCs/>
          <w:sz w:val="32"/>
          <w:szCs w:val="32"/>
        </w:rPr>
        <w:t>”,</w:t>
      </w:r>
      <w:r w:rsidRPr="003C31C5">
        <w:rPr>
          <w:rFonts w:ascii="Perpetua" w:hAnsi="Perpetua"/>
          <w:b/>
          <w:bCs/>
          <w:i/>
          <w:iCs/>
          <w:sz w:val="32"/>
          <w:szCs w:val="32"/>
        </w:rPr>
        <w:t xml:space="preserve"> in some way? </w:t>
      </w:r>
    </w:p>
    <w:sectPr w:rsidR="00756790" w:rsidRPr="003C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90"/>
    <w:rsid w:val="003C31C5"/>
    <w:rsid w:val="00520C58"/>
    <w:rsid w:val="00756790"/>
    <w:rsid w:val="00A2119E"/>
    <w:rsid w:val="00B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3A5B"/>
  <w15:chartTrackingRefBased/>
  <w15:docId w15:val="{3B16B900-F4FA-476A-A943-5A673DAB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2019-07-10T21:47:00Z</dcterms:created>
  <dcterms:modified xsi:type="dcterms:W3CDTF">2019-07-10T21:47:00Z</dcterms:modified>
</cp:coreProperties>
</file>