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3954" w14:textId="53B35EAE" w:rsidR="00E60039" w:rsidRPr="00FD0AC7" w:rsidRDefault="00187211" w:rsidP="00187211">
      <w:pPr>
        <w:jc w:val="center"/>
        <w:rPr>
          <w:rFonts w:ascii="Perpetua" w:hAnsi="Perpetua"/>
          <w:b/>
          <w:sz w:val="52"/>
          <w:szCs w:val="52"/>
          <w:u w:val="single"/>
        </w:rPr>
      </w:pPr>
      <w:r w:rsidRPr="00FD0AC7">
        <w:rPr>
          <w:rFonts w:ascii="Perpetua" w:hAnsi="Perpetua"/>
          <w:b/>
          <w:sz w:val="52"/>
          <w:szCs w:val="52"/>
          <w:u w:val="single"/>
        </w:rPr>
        <w:t>Day 162: Israel</w:t>
      </w:r>
      <w:bookmarkStart w:id="0" w:name="_GoBack"/>
      <w:bookmarkEnd w:id="0"/>
    </w:p>
    <w:p w14:paraId="23441141" w14:textId="3D7EE34A" w:rsidR="00187211" w:rsidRPr="00FD0AC7" w:rsidRDefault="00187211" w:rsidP="00187211">
      <w:pPr>
        <w:rPr>
          <w:rFonts w:ascii="Perpetua" w:hAnsi="Perpetua"/>
          <w:i/>
          <w:sz w:val="28"/>
        </w:rPr>
      </w:pPr>
      <w:r w:rsidRPr="00FD0AC7">
        <w:rPr>
          <w:rFonts w:ascii="Perpetua" w:hAnsi="Perpetua"/>
          <w:i/>
          <w:sz w:val="28"/>
        </w:rPr>
        <w:t xml:space="preserve">WE WILL BE UTILIZING TECHNOLOGY IN ORDER TO CHART THE HISTORY OF ISRAEL AND EXPRESS OUR OPINIONS ON SUBJECTS RELATED TO ISRAEL. </w:t>
      </w:r>
      <w:r w:rsidR="00FD0AC7">
        <w:rPr>
          <w:rFonts w:ascii="Perpetua" w:hAnsi="Perpetua"/>
          <w:i/>
          <w:sz w:val="28"/>
        </w:rPr>
        <w:t xml:space="preserve">ISRAEL IS ONE OF MANY NEW NATIONS DURING THIS ERA IN HISTORY. </w:t>
      </w:r>
    </w:p>
    <w:p w14:paraId="148808DE" w14:textId="76E8CB78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 xml:space="preserve">Create a presentation the contains a visual and brief explanation to what transpired during the following historical events related to Israel: </w:t>
      </w:r>
    </w:p>
    <w:p w14:paraId="3EEE0666" w14:textId="1E1FC291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>1) 1882-1903: THE FIRST ALIYAH</w:t>
      </w:r>
    </w:p>
    <w:p w14:paraId="43780287" w14:textId="71FB4950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 xml:space="preserve">2) 1894: THE DREYFUS AFFAIR </w:t>
      </w:r>
    </w:p>
    <w:p w14:paraId="50387AC5" w14:textId="2A839CB3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 xml:space="preserve">3) 1917: THE BALFOUR DECLARATION </w:t>
      </w:r>
    </w:p>
    <w:p w14:paraId="161F5AF8" w14:textId="5B46A663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>4) 1922: THE BRITISH MANDATE FOR PALESTINE</w:t>
      </w:r>
    </w:p>
    <w:p w14:paraId="4069F87C" w14:textId="563E3A8F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>5) 1947: THE UN PARTITION PLAN</w:t>
      </w:r>
    </w:p>
    <w:p w14:paraId="2C595778" w14:textId="1C2A2F90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 xml:space="preserve">6) MAY 14, 1948: </w:t>
      </w:r>
      <w:r w:rsidRPr="00FD0AC7">
        <w:rPr>
          <w:rFonts w:ascii="Perpetua" w:hAnsi="Perpetua"/>
          <w:b/>
          <w:sz w:val="28"/>
        </w:rPr>
        <w:t>THE STATE OF ISRAEL IS FOUNDED</w:t>
      </w:r>
      <w:r w:rsidRPr="00FD0AC7">
        <w:rPr>
          <w:rFonts w:ascii="Perpetua" w:hAnsi="Perpetua"/>
          <w:sz w:val="28"/>
        </w:rPr>
        <w:t xml:space="preserve"> </w:t>
      </w:r>
      <w:r w:rsidR="00FD0AC7">
        <w:rPr>
          <w:rFonts w:ascii="Perpetua" w:hAnsi="Perpetu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96F79A9" wp14:editId="52574207">
            <wp:simplePos x="0" y="0"/>
            <wp:positionH relativeFrom="column">
              <wp:posOffset>4015740</wp:posOffset>
            </wp:positionH>
            <wp:positionV relativeFrom="paragraph">
              <wp:posOffset>-3810</wp:posOffset>
            </wp:positionV>
            <wp:extent cx="567690" cy="4267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57580" w14:textId="0D036BB2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>7) 1956: THE SUEZ CRISIS</w:t>
      </w:r>
    </w:p>
    <w:p w14:paraId="57474522" w14:textId="442CD87D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>8) 1967: THE SIX DAY WAR</w:t>
      </w:r>
    </w:p>
    <w:p w14:paraId="077A1592" w14:textId="3672E05B" w:rsidR="00187211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>9) 1978: THE CAMP DAVID ACCORDS</w:t>
      </w:r>
    </w:p>
    <w:p w14:paraId="44740D3B" w14:textId="696D7CA8" w:rsidR="00084D0E" w:rsidRPr="00FD0AC7" w:rsidRDefault="00187211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 xml:space="preserve">10) HOW MUCH SUPPORT DOES THE UNITED STATES GIVE TO ISRAEL? DO YOU </w:t>
      </w:r>
      <w:r w:rsidR="00084D0E" w:rsidRPr="00FD0AC7">
        <w:rPr>
          <w:rFonts w:ascii="Perpetua" w:hAnsi="Perpetua"/>
          <w:sz w:val="28"/>
        </w:rPr>
        <w:t>AGREE WITH THIS? EXPLAIN YOUR RATIONALE.</w:t>
      </w:r>
    </w:p>
    <w:p w14:paraId="285428AD" w14:textId="2D68DC75" w:rsidR="00084D0E" w:rsidRPr="00FD0AC7" w:rsidRDefault="00084D0E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 xml:space="preserve">11) </w:t>
      </w:r>
      <w:r w:rsidR="00FD0AC7" w:rsidRPr="00FD0AC7">
        <w:rPr>
          <w:rFonts w:ascii="Perpetua" w:hAnsi="Perpetua"/>
          <w:sz w:val="28"/>
        </w:rPr>
        <w:t xml:space="preserve">I NORMALLY DON’T GO TO JOHN GREEN, BUT I THINK THIS VIDEO IS WORTH WATCHING. WATCH IT AND SUMMARIZE WHAT GREEN IS ATTEMPTING TO GET ACROSS: </w:t>
      </w:r>
      <w:hyperlink r:id="rId5" w:history="1">
        <w:r w:rsidR="00FD0AC7" w:rsidRPr="00FD0AC7">
          <w:rPr>
            <w:rStyle w:val="Hyperlink"/>
            <w:rFonts w:ascii="Perpetua" w:hAnsi="Perpetua"/>
            <w:sz w:val="28"/>
          </w:rPr>
          <w:t>https://www.youtube.com/watch?</w:t>
        </w:r>
        <w:r w:rsidR="00FD0AC7" w:rsidRPr="00FD0AC7">
          <w:rPr>
            <w:rStyle w:val="Hyperlink"/>
            <w:rFonts w:ascii="Perpetua" w:hAnsi="Perpetua"/>
            <w:sz w:val="28"/>
          </w:rPr>
          <w:t>v</w:t>
        </w:r>
        <w:r w:rsidR="00FD0AC7" w:rsidRPr="00FD0AC7">
          <w:rPr>
            <w:rStyle w:val="Hyperlink"/>
            <w:rFonts w:ascii="Perpetua" w:hAnsi="Perpetua"/>
            <w:sz w:val="28"/>
          </w:rPr>
          <w:t>=1wo2TLlMhiw</w:t>
        </w:r>
      </w:hyperlink>
    </w:p>
    <w:p w14:paraId="2ADE34A5" w14:textId="43B78997" w:rsidR="00FD0AC7" w:rsidRPr="00FD0AC7" w:rsidRDefault="00FD0AC7" w:rsidP="00187211">
      <w:pPr>
        <w:rPr>
          <w:rFonts w:ascii="Perpetua" w:hAnsi="Perpetua"/>
          <w:sz w:val="28"/>
        </w:rPr>
      </w:pPr>
      <w:r w:rsidRPr="00FD0AC7">
        <w:rPr>
          <w:rFonts w:ascii="Perpetua" w:hAnsi="Perpetua"/>
          <w:sz w:val="28"/>
        </w:rPr>
        <w:t xml:space="preserve">EMAIL IT TO </w:t>
      </w:r>
      <w:hyperlink r:id="rId6" w:history="1">
        <w:r w:rsidRPr="00FD0AC7">
          <w:rPr>
            <w:rStyle w:val="Hyperlink"/>
            <w:rFonts w:ascii="Perpetua" w:hAnsi="Perpetua"/>
            <w:sz w:val="28"/>
          </w:rPr>
          <w:t>ANTHONY.SALCICCIOLI@CLARENCEVILLESCHOOLS.ORG</w:t>
        </w:r>
      </w:hyperlink>
      <w:r w:rsidRPr="00FD0AC7">
        <w:rPr>
          <w:rFonts w:ascii="Perpetua" w:hAnsi="Perpetua"/>
          <w:sz w:val="28"/>
        </w:rPr>
        <w:t xml:space="preserve">. IT IS DUE A WEEK FROM TODAY. </w:t>
      </w:r>
    </w:p>
    <w:p w14:paraId="0DDA52A7" w14:textId="77777777" w:rsidR="00FD0AC7" w:rsidRPr="00187211" w:rsidRDefault="00FD0AC7" w:rsidP="00187211">
      <w:pPr>
        <w:rPr>
          <w:rFonts w:ascii="Perpetua" w:hAnsi="Perpetua"/>
          <w:sz w:val="24"/>
        </w:rPr>
      </w:pPr>
    </w:p>
    <w:sectPr w:rsidR="00FD0AC7" w:rsidRPr="0018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1"/>
    <w:rsid w:val="00084D0E"/>
    <w:rsid w:val="00187211"/>
    <w:rsid w:val="00520C58"/>
    <w:rsid w:val="00A2119E"/>
    <w:rsid w:val="00B1365D"/>
    <w:rsid w:val="00FD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EC5D"/>
  <w15:chartTrackingRefBased/>
  <w15:docId w15:val="{36C1C3BF-51D1-43D9-8555-00E93E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HONY.SALCICCIOLI@CLARENCEVILLESCHOOLS.ORG" TargetMode="External"/><Relationship Id="rId5" Type="http://schemas.openxmlformats.org/officeDocument/2006/relationships/hyperlink" Target="https://www.youtube.com/watch?v=1wo2TLlMhi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2018-06-07T01:10:00Z</dcterms:created>
  <dcterms:modified xsi:type="dcterms:W3CDTF">2018-06-07T01:29:00Z</dcterms:modified>
</cp:coreProperties>
</file>