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1245"/>
        <w:tblW w:w="11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5868"/>
        <w:gridCol w:w="5868"/>
      </w:tblGrid>
      <w:tr w:rsidR="00011F9C" w14:paraId="553613A8" w14:textId="77777777" w:rsidTr="00011F9C">
        <w:tc>
          <w:tcPr>
            <w:tcW w:w="5868" w:type="dxa"/>
            <w:tcBorders>
              <w:bottom w:val="single" w:sz="4" w:space="0" w:color="auto"/>
            </w:tcBorders>
            <w:shd w:val="clear" w:color="auto" w:fill="auto"/>
          </w:tcPr>
          <w:p w14:paraId="1B700666" w14:textId="77777777" w:rsidR="00011F9C" w:rsidRPr="00F7141B" w:rsidRDefault="008525D7" w:rsidP="00011F9C">
            <w:pPr>
              <w:rPr>
                <w:b/>
                <w:color w:val="000000"/>
                <w:sz w:val="20"/>
                <w:szCs w:val="20"/>
              </w:rPr>
            </w:pPr>
            <w:r w:rsidRPr="00F7141B">
              <w:rPr>
                <w:b/>
                <w:color w:val="000000"/>
                <w:sz w:val="20"/>
                <w:szCs w:val="20"/>
              </w:rPr>
              <w:t xml:space="preserve">Class/Subject: World History </w:t>
            </w:r>
          </w:p>
        </w:tc>
        <w:tc>
          <w:tcPr>
            <w:tcW w:w="5868" w:type="dxa"/>
            <w:tcBorders>
              <w:bottom w:val="single" w:sz="4" w:space="0" w:color="auto"/>
            </w:tcBorders>
            <w:shd w:val="clear" w:color="auto" w:fill="auto"/>
          </w:tcPr>
          <w:p w14:paraId="33B22B5B" w14:textId="5D340C36" w:rsidR="00011F9C" w:rsidRPr="00F7141B" w:rsidRDefault="00F7141B" w:rsidP="00011F9C">
            <w:pPr>
              <w:rPr>
                <w:b/>
                <w:color w:val="000000"/>
                <w:sz w:val="20"/>
                <w:szCs w:val="20"/>
              </w:rPr>
            </w:pPr>
            <w:r w:rsidRPr="00F7141B">
              <w:rPr>
                <w:b/>
                <w:color w:val="000000"/>
                <w:sz w:val="20"/>
                <w:szCs w:val="20"/>
              </w:rPr>
              <w:t>Day 1</w:t>
            </w:r>
            <w:r w:rsidR="00F754FB">
              <w:rPr>
                <w:b/>
                <w:color w:val="000000"/>
                <w:sz w:val="20"/>
                <w:szCs w:val="20"/>
              </w:rPr>
              <w:t>54</w:t>
            </w:r>
            <w:bookmarkStart w:id="0" w:name="_GoBack"/>
            <w:bookmarkEnd w:id="0"/>
            <w:r w:rsidR="00011F9C" w:rsidRPr="00F7141B">
              <w:rPr>
                <w:b/>
                <w:color w:val="000000"/>
                <w:sz w:val="20"/>
                <w:szCs w:val="20"/>
              </w:rPr>
              <w:t>: Korean War</w:t>
            </w:r>
          </w:p>
        </w:tc>
      </w:tr>
      <w:tr w:rsidR="00011F9C" w14:paraId="21CF00CA" w14:textId="77777777" w:rsidTr="00011F9C">
        <w:tc>
          <w:tcPr>
            <w:tcW w:w="5868" w:type="dxa"/>
            <w:tcBorders>
              <w:top w:val="single" w:sz="4" w:space="0" w:color="auto"/>
              <w:left w:val="nil"/>
              <w:bottom w:val="single" w:sz="4" w:space="0" w:color="auto"/>
              <w:right w:val="single" w:sz="4" w:space="0" w:color="auto"/>
            </w:tcBorders>
            <w:shd w:val="clear" w:color="auto" w:fill="auto"/>
          </w:tcPr>
          <w:p w14:paraId="169CE675" w14:textId="77777777" w:rsidR="00011F9C" w:rsidRPr="00F7141B" w:rsidRDefault="00011F9C" w:rsidP="00011F9C">
            <w:pPr>
              <w:jc w:val="center"/>
              <w:rPr>
                <w:color w:val="000000"/>
                <w:sz w:val="20"/>
                <w:szCs w:val="20"/>
              </w:rPr>
            </w:pPr>
          </w:p>
        </w:tc>
        <w:tc>
          <w:tcPr>
            <w:tcW w:w="5868" w:type="dxa"/>
            <w:tcBorders>
              <w:top w:val="single" w:sz="4" w:space="0" w:color="auto"/>
              <w:left w:val="single" w:sz="4" w:space="0" w:color="auto"/>
              <w:bottom w:val="single" w:sz="4" w:space="0" w:color="auto"/>
              <w:right w:val="single" w:sz="4" w:space="0" w:color="auto"/>
            </w:tcBorders>
            <w:shd w:val="clear" w:color="auto" w:fill="auto"/>
          </w:tcPr>
          <w:p w14:paraId="1C41C27D" w14:textId="77777777" w:rsidR="00011F9C" w:rsidRPr="00F7141B" w:rsidRDefault="00011F9C" w:rsidP="00011F9C">
            <w:pPr>
              <w:rPr>
                <w:b/>
                <w:color w:val="000000"/>
                <w:sz w:val="20"/>
                <w:szCs w:val="20"/>
              </w:rPr>
            </w:pPr>
          </w:p>
        </w:tc>
      </w:tr>
      <w:tr w:rsidR="00011F9C" w14:paraId="670B395E" w14:textId="77777777" w:rsidTr="00011F9C">
        <w:tc>
          <w:tcPr>
            <w:tcW w:w="5868" w:type="dxa"/>
            <w:tcBorders>
              <w:top w:val="single" w:sz="4" w:space="0" w:color="auto"/>
              <w:bottom w:val="single" w:sz="4" w:space="0" w:color="auto"/>
            </w:tcBorders>
            <w:shd w:val="clear" w:color="auto" w:fill="auto"/>
          </w:tcPr>
          <w:p w14:paraId="1D5E14E2" w14:textId="77777777" w:rsidR="00011F9C" w:rsidRPr="00F7141B" w:rsidRDefault="00011F9C" w:rsidP="00011F9C">
            <w:pPr>
              <w:rPr>
                <w:b/>
                <w:color w:val="000000"/>
                <w:sz w:val="20"/>
                <w:szCs w:val="20"/>
              </w:rPr>
            </w:pPr>
            <w:r w:rsidRPr="00F7141B">
              <w:rPr>
                <w:b/>
                <w:color w:val="000000"/>
                <w:sz w:val="20"/>
                <w:szCs w:val="20"/>
              </w:rPr>
              <w:t>Objective(s)</w:t>
            </w:r>
          </w:p>
          <w:p w14:paraId="3D53F13A" w14:textId="77777777" w:rsidR="00011F9C" w:rsidRPr="00F7141B" w:rsidRDefault="00011F9C" w:rsidP="00011F9C">
            <w:pPr>
              <w:rPr>
                <w:color w:val="000000"/>
                <w:sz w:val="20"/>
                <w:szCs w:val="20"/>
              </w:rPr>
            </w:pPr>
            <w:r w:rsidRPr="00F7141B">
              <w:rPr>
                <w:b/>
                <w:color w:val="000000"/>
                <w:sz w:val="20"/>
                <w:szCs w:val="20"/>
              </w:rPr>
              <w:t>SWBAT…utilize narratives and maps to frame the story of the Korean War</w:t>
            </w:r>
            <w:r w:rsidR="00F7141B">
              <w:rPr>
                <w:b/>
                <w:color w:val="000000"/>
                <w:sz w:val="20"/>
                <w:szCs w:val="20"/>
              </w:rPr>
              <w:t xml:space="preserve"> and compare it to WWII</w:t>
            </w:r>
            <w:r w:rsidRPr="00F7141B">
              <w:rPr>
                <w:b/>
                <w:color w:val="000000"/>
                <w:sz w:val="20"/>
                <w:szCs w:val="20"/>
              </w:rPr>
              <w:t xml:space="preserve">. </w:t>
            </w:r>
            <w:r w:rsidR="00F7141B">
              <w:rPr>
                <w:b/>
                <w:color w:val="000000"/>
                <w:sz w:val="20"/>
                <w:szCs w:val="20"/>
              </w:rPr>
              <w:t xml:space="preserve">SWBAT to explain why this is considered a, “forgotten war”, compared to WWII. </w:t>
            </w:r>
          </w:p>
        </w:tc>
        <w:tc>
          <w:tcPr>
            <w:tcW w:w="5868" w:type="dxa"/>
            <w:tcBorders>
              <w:top w:val="single" w:sz="4" w:space="0" w:color="auto"/>
              <w:bottom w:val="single" w:sz="4" w:space="0" w:color="auto"/>
            </w:tcBorders>
            <w:shd w:val="clear" w:color="auto" w:fill="auto"/>
          </w:tcPr>
          <w:p w14:paraId="585A10B7" w14:textId="760963E5" w:rsidR="00011F9C" w:rsidRPr="00F7141B" w:rsidRDefault="00937EB5" w:rsidP="00011F9C">
            <w:pPr>
              <w:rPr>
                <w:b/>
                <w:color w:val="000000"/>
                <w:sz w:val="20"/>
                <w:szCs w:val="20"/>
              </w:rPr>
            </w:pPr>
            <w:r>
              <w:rPr>
                <w:b/>
                <w:color w:val="000000"/>
                <w:sz w:val="20"/>
                <w:szCs w:val="20"/>
              </w:rPr>
              <w:t>HS</w:t>
            </w:r>
            <w:r w:rsidR="00011F9C" w:rsidRPr="00F7141B">
              <w:rPr>
                <w:b/>
                <w:color w:val="000000"/>
                <w:sz w:val="20"/>
                <w:szCs w:val="20"/>
              </w:rPr>
              <w:t>CE/CCS</w:t>
            </w:r>
          </w:p>
          <w:p w14:paraId="124023BC" w14:textId="77777777" w:rsidR="00011F9C" w:rsidRPr="00F7141B" w:rsidRDefault="00011F9C" w:rsidP="00011F9C">
            <w:pPr>
              <w:tabs>
                <w:tab w:val="left" w:pos="1430"/>
              </w:tabs>
              <w:ind w:left="1430" w:hanging="1430"/>
              <w:rPr>
                <w:bCs/>
                <w:sz w:val="20"/>
                <w:szCs w:val="20"/>
              </w:rPr>
            </w:pPr>
            <w:r w:rsidRPr="00F7141B">
              <w:rPr>
                <w:b/>
                <w:color w:val="000000"/>
                <w:sz w:val="20"/>
                <w:szCs w:val="20"/>
              </w:rPr>
              <w:t xml:space="preserve">Topics: </w:t>
            </w:r>
            <w:r w:rsidRPr="00F7141B">
              <w:rPr>
                <w:bCs/>
                <w:i/>
                <w:sz w:val="20"/>
                <w:szCs w:val="20"/>
              </w:rPr>
              <w:t>WHG 8.1.4:</w:t>
            </w:r>
            <w:r w:rsidRPr="00F7141B">
              <w:rPr>
                <w:b/>
                <w:bCs/>
                <w:sz w:val="20"/>
                <w:szCs w:val="20"/>
              </w:rPr>
              <w:tab/>
            </w:r>
            <w:r w:rsidRPr="00F7141B">
              <w:rPr>
                <w:b/>
                <w:bCs/>
                <w:sz w:val="20"/>
                <w:szCs w:val="20"/>
              </w:rPr>
              <w:tab/>
            </w:r>
            <w:r w:rsidRPr="00F7141B">
              <w:rPr>
                <w:bCs/>
                <w:sz w:val="20"/>
                <w:szCs w:val="20"/>
                <w:u w:val="single"/>
              </w:rPr>
              <w:t>Mapping the 20th Century</w:t>
            </w:r>
            <w:r w:rsidRPr="00F7141B">
              <w:rPr>
                <w:bCs/>
                <w:sz w:val="20"/>
                <w:szCs w:val="20"/>
              </w:rPr>
              <w:t xml:space="preserve"> - Using post-WWI, post-WWII, height of Cold War, and current world political maps, explain the changing configuration of political boundaries in the world caused by the World Wars, the Cold War, and the growth of nationalist sovereign states (including Israel, Jordan, Palestine).</w:t>
            </w:r>
          </w:p>
          <w:p w14:paraId="41A7A250" w14:textId="77777777" w:rsidR="00011F9C" w:rsidRPr="00F7141B" w:rsidRDefault="00011F9C" w:rsidP="00011F9C">
            <w:pPr>
              <w:tabs>
                <w:tab w:val="left" w:pos="1260"/>
              </w:tabs>
              <w:ind w:left="1260" w:hanging="1260"/>
              <w:rPr>
                <w:i/>
                <w:sz w:val="20"/>
                <w:szCs w:val="20"/>
              </w:rPr>
            </w:pPr>
          </w:p>
          <w:p w14:paraId="570AA7AF" w14:textId="77777777" w:rsidR="00011F9C" w:rsidRPr="00F7141B" w:rsidRDefault="00011F9C" w:rsidP="00011F9C">
            <w:pPr>
              <w:tabs>
                <w:tab w:val="left" w:pos="1260"/>
              </w:tabs>
              <w:ind w:left="1260" w:hanging="1260"/>
              <w:rPr>
                <w:bCs/>
                <w:sz w:val="20"/>
                <w:szCs w:val="20"/>
              </w:rPr>
            </w:pPr>
            <w:r w:rsidRPr="00F7141B">
              <w:rPr>
                <w:i/>
                <w:sz w:val="20"/>
                <w:szCs w:val="20"/>
              </w:rPr>
              <w:t>WHG 8.1.2:</w:t>
            </w:r>
            <w:r w:rsidRPr="00F7141B">
              <w:rPr>
                <w:bCs/>
                <w:sz w:val="20"/>
                <w:szCs w:val="20"/>
              </w:rPr>
              <w:tab/>
            </w:r>
            <w:r w:rsidRPr="00F7141B">
              <w:rPr>
                <w:bCs/>
                <w:sz w:val="20"/>
                <w:szCs w:val="20"/>
              </w:rPr>
              <w:tab/>
            </w:r>
            <w:r w:rsidRPr="00F7141B">
              <w:rPr>
                <w:bCs/>
                <w:sz w:val="20"/>
                <w:szCs w:val="20"/>
                <w:u w:val="single"/>
              </w:rPr>
              <w:t>Cold War Conflicts</w:t>
            </w:r>
            <w:r w:rsidRPr="00F7141B">
              <w:rPr>
                <w:bCs/>
                <w:sz w:val="20"/>
                <w:szCs w:val="20"/>
              </w:rPr>
              <w:t xml:space="preserve"> - Describe the major arenas of conflict, including</w:t>
            </w:r>
          </w:p>
          <w:p w14:paraId="4ECFCF7F" w14:textId="77777777" w:rsidR="00011F9C" w:rsidRPr="00F7141B" w:rsidRDefault="00011F9C" w:rsidP="00011F9C">
            <w:pPr>
              <w:numPr>
                <w:ilvl w:val="0"/>
                <w:numId w:val="2"/>
              </w:numPr>
              <w:tabs>
                <w:tab w:val="left" w:pos="1260"/>
              </w:tabs>
              <w:ind w:left="1760" w:hanging="330"/>
              <w:rPr>
                <w:bCs/>
                <w:sz w:val="20"/>
                <w:szCs w:val="20"/>
              </w:rPr>
            </w:pPr>
            <w:r w:rsidRPr="00F7141B">
              <w:rPr>
                <w:bCs/>
                <w:sz w:val="20"/>
                <w:szCs w:val="20"/>
              </w:rPr>
              <w:t>the ways the Soviet Union and the United States attempted to expand power and influence in Korea and Vietnam</w:t>
            </w:r>
          </w:p>
          <w:p w14:paraId="15581CB2" w14:textId="77777777" w:rsidR="00011F9C" w:rsidRPr="00F7141B" w:rsidRDefault="00011F9C" w:rsidP="00011F9C">
            <w:pPr>
              <w:numPr>
                <w:ilvl w:val="0"/>
                <w:numId w:val="2"/>
              </w:numPr>
              <w:tabs>
                <w:tab w:val="left" w:pos="1260"/>
              </w:tabs>
              <w:ind w:left="1760" w:hanging="330"/>
              <w:rPr>
                <w:bCs/>
                <w:sz w:val="20"/>
                <w:szCs w:val="20"/>
              </w:rPr>
            </w:pPr>
            <w:r w:rsidRPr="00F7141B">
              <w:rPr>
                <w:bCs/>
                <w:sz w:val="20"/>
                <w:szCs w:val="20"/>
              </w:rPr>
              <w:t>ideological and military competition in THREE of the following areas: Congo, Cuba, Mozambique, Angola, Nicaragua, Guatemala, Bolivia, Chile, Indonesia, and Berlin</w:t>
            </w:r>
          </w:p>
          <w:p w14:paraId="70519F2B" w14:textId="77777777" w:rsidR="00011F9C" w:rsidRPr="00F7141B" w:rsidRDefault="00F7141B" w:rsidP="00011F9C">
            <w:pPr>
              <w:numPr>
                <w:ilvl w:val="0"/>
                <w:numId w:val="2"/>
              </w:numPr>
              <w:tabs>
                <w:tab w:val="left" w:pos="1260"/>
              </w:tabs>
              <w:ind w:left="1760" w:hanging="330"/>
              <w:rPr>
                <w:b/>
                <w:sz w:val="20"/>
                <w:szCs w:val="20"/>
              </w:rPr>
            </w:pPr>
            <w:r w:rsidRPr="00F7141B">
              <w:rPr>
                <w:bCs/>
                <w:sz w:val="20"/>
                <w:szCs w:val="20"/>
              </w:rPr>
              <w:t>The</w:t>
            </w:r>
            <w:r w:rsidR="00011F9C" w:rsidRPr="00F7141B">
              <w:rPr>
                <w:bCs/>
                <w:sz w:val="20"/>
                <w:szCs w:val="20"/>
              </w:rPr>
              <w:t xml:space="preserve"> arms and space race. </w:t>
            </w:r>
          </w:p>
          <w:p w14:paraId="065431E8" w14:textId="77777777" w:rsidR="00011F9C" w:rsidRPr="00F7141B" w:rsidRDefault="00011F9C" w:rsidP="00011F9C">
            <w:pPr>
              <w:rPr>
                <w:color w:val="000000"/>
                <w:sz w:val="20"/>
                <w:szCs w:val="20"/>
              </w:rPr>
            </w:pPr>
          </w:p>
        </w:tc>
      </w:tr>
      <w:tr w:rsidR="00011F9C" w14:paraId="75B38491" w14:textId="77777777" w:rsidTr="00011F9C">
        <w:tc>
          <w:tcPr>
            <w:tcW w:w="5868" w:type="dxa"/>
            <w:tcBorders>
              <w:top w:val="single" w:sz="4" w:space="0" w:color="auto"/>
              <w:left w:val="nil"/>
              <w:bottom w:val="single" w:sz="4" w:space="0" w:color="auto"/>
              <w:right w:val="nil"/>
            </w:tcBorders>
            <w:shd w:val="clear" w:color="auto" w:fill="auto"/>
          </w:tcPr>
          <w:p w14:paraId="34A4ABCF" w14:textId="77777777" w:rsidR="00011F9C" w:rsidRPr="00F7141B" w:rsidRDefault="00011F9C" w:rsidP="00011F9C">
            <w:pPr>
              <w:jc w:val="center"/>
              <w:rPr>
                <w:color w:val="000000"/>
                <w:sz w:val="20"/>
                <w:szCs w:val="20"/>
              </w:rPr>
            </w:pPr>
          </w:p>
        </w:tc>
        <w:tc>
          <w:tcPr>
            <w:tcW w:w="5868" w:type="dxa"/>
            <w:tcBorders>
              <w:top w:val="single" w:sz="4" w:space="0" w:color="auto"/>
              <w:left w:val="nil"/>
              <w:bottom w:val="single" w:sz="4" w:space="0" w:color="auto"/>
              <w:right w:val="nil"/>
            </w:tcBorders>
            <w:shd w:val="clear" w:color="auto" w:fill="auto"/>
          </w:tcPr>
          <w:p w14:paraId="2C5FE3D1" w14:textId="77777777" w:rsidR="00011F9C" w:rsidRPr="00F7141B" w:rsidRDefault="00011F9C" w:rsidP="00011F9C">
            <w:pPr>
              <w:jc w:val="center"/>
              <w:rPr>
                <w:color w:val="000000"/>
                <w:sz w:val="20"/>
                <w:szCs w:val="20"/>
              </w:rPr>
            </w:pPr>
          </w:p>
        </w:tc>
      </w:tr>
      <w:tr w:rsidR="00011F9C" w14:paraId="5D65D72C" w14:textId="77777777" w:rsidTr="00011F9C">
        <w:tc>
          <w:tcPr>
            <w:tcW w:w="5868" w:type="dxa"/>
            <w:tcBorders>
              <w:top w:val="single" w:sz="4" w:space="0" w:color="auto"/>
              <w:bottom w:val="single" w:sz="4" w:space="0" w:color="auto"/>
            </w:tcBorders>
            <w:shd w:val="clear" w:color="auto" w:fill="auto"/>
          </w:tcPr>
          <w:p w14:paraId="02F19EFF" w14:textId="77777777" w:rsidR="00011F9C" w:rsidRPr="00F7141B" w:rsidRDefault="00011F9C" w:rsidP="00011F9C">
            <w:pPr>
              <w:rPr>
                <w:b/>
                <w:color w:val="000000"/>
                <w:sz w:val="20"/>
                <w:szCs w:val="20"/>
              </w:rPr>
            </w:pPr>
            <w:r w:rsidRPr="00F7141B">
              <w:rPr>
                <w:b/>
                <w:color w:val="000000"/>
                <w:sz w:val="20"/>
                <w:szCs w:val="20"/>
              </w:rPr>
              <w:t xml:space="preserve">Materials: </w:t>
            </w:r>
          </w:p>
          <w:p w14:paraId="0A6D5AE8" w14:textId="77777777" w:rsidR="00011F9C" w:rsidRPr="00F7141B" w:rsidRDefault="00011F9C" w:rsidP="00011F9C">
            <w:pPr>
              <w:rPr>
                <w:b/>
                <w:color w:val="000000"/>
                <w:sz w:val="20"/>
                <w:szCs w:val="20"/>
              </w:rPr>
            </w:pPr>
          </w:p>
          <w:p w14:paraId="20452797" w14:textId="77777777" w:rsidR="00011F9C" w:rsidRPr="00F7141B" w:rsidRDefault="00011F9C" w:rsidP="00011F9C">
            <w:pPr>
              <w:pStyle w:val="ListParagraph"/>
              <w:numPr>
                <w:ilvl w:val="0"/>
                <w:numId w:val="3"/>
              </w:numPr>
              <w:rPr>
                <w:b/>
                <w:color w:val="000000"/>
                <w:sz w:val="20"/>
                <w:szCs w:val="20"/>
              </w:rPr>
            </w:pPr>
            <w:r w:rsidRPr="00F7141B">
              <w:rPr>
                <w:b/>
                <w:color w:val="000000"/>
                <w:sz w:val="20"/>
                <w:szCs w:val="20"/>
              </w:rPr>
              <w:t>Textbook</w:t>
            </w:r>
          </w:p>
          <w:p w14:paraId="180C83E5" w14:textId="77777777" w:rsidR="00011F9C" w:rsidRPr="00F7141B" w:rsidRDefault="00011F9C" w:rsidP="00011F9C">
            <w:pPr>
              <w:pStyle w:val="ListParagraph"/>
              <w:numPr>
                <w:ilvl w:val="0"/>
                <w:numId w:val="3"/>
              </w:numPr>
              <w:rPr>
                <w:b/>
                <w:color w:val="000000"/>
                <w:sz w:val="20"/>
                <w:szCs w:val="20"/>
              </w:rPr>
            </w:pPr>
            <w:r w:rsidRPr="00F7141B">
              <w:rPr>
                <w:b/>
                <w:color w:val="000000"/>
                <w:sz w:val="20"/>
                <w:szCs w:val="20"/>
              </w:rPr>
              <w:t>Worksheets</w:t>
            </w:r>
          </w:p>
          <w:p w14:paraId="332CADB0" w14:textId="614A5042" w:rsidR="00011F9C" w:rsidRPr="00F7141B" w:rsidRDefault="00011F9C" w:rsidP="00011F9C">
            <w:pPr>
              <w:pStyle w:val="ListParagraph"/>
              <w:rPr>
                <w:b/>
                <w:color w:val="000000"/>
                <w:sz w:val="20"/>
                <w:szCs w:val="20"/>
              </w:rPr>
            </w:pPr>
          </w:p>
          <w:p w14:paraId="541011B0" w14:textId="77777777" w:rsidR="00011F9C" w:rsidRPr="00F7141B" w:rsidRDefault="00011F9C" w:rsidP="00011F9C">
            <w:pPr>
              <w:rPr>
                <w:b/>
                <w:color w:val="000000"/>
                <w:sz w:val="20"/>
                <w:szCs w:val="20"/>
              </w:rPr>
            </w:pPr>
          </w:p>
        </w:tc>
        <w:tc>
          <w:tcPr>
            <w:tcW w:w="5868" w:type="dxa"/>
            <w:tcBorders>
              <w:top w:val="single" w:sz="4" w:space="0" w:color="auto"/>
              <w:bottom w:val="single" w:sz="4" w:space="0" w:color="auto"/>
            </w:tcBorders>
            <w:shd w:val="clear" w:color="auto" w:fill="auto"/>
          </w:tcPr>
          <w:p w14:paraId="07837FD8" w14:textId="77777777" w:rsidR="00011F9C" w:rsidRPr="00F7141B" w:rsidRDefault="00011F9C" w:rsidP="00011F9C">
            <w:pPr>
              <w:rPr>
                <w:b/>
                <w:color w:val="000000"/>
                <w:sz w:val="20"/>
                <w:szCs w:val="20"/>
              </w:rPr>
            </w:pPr>
            <w:r w:rsidRPr="00F7141B">
              <w:rPr>
                <w:b/>
                <w:color w:val="000000"/>
                <w:sz w:val="20"/>
                <w:szCs w:val="20"/>
              </w:rPr>
              <w:t xml:space="preserve">Procedure/Activities: </w:t>
            </w:r>
          </w:p>
          <w:p w14:paraId="5ACC36AB" w14:textId="77777777" w:rsidR="00011F9C" w:rsidRPr="00F7141B" w:rsidRDefault="00011F9C" w:rsidP="00011F9C">
            <w:pPr>
              <w:numPr>
                <w:ilvl w:val="0"/>
                <w:numId w:val="1"/>
              </w:numPr>
              <w:rPr>
                <w:b/>
                <w:color w:val="000000"/>
                <w:sz w:val="20"/>
                <w:szCs w:val="20"/>
              </w:rPr>
            </w:pPr>
            <w:r w:rsidRPr="00F7141B">
              <w:rPr>
                <w:b/>
                <w:color w:val="000000"/>
                <w:sz w:val="20"/>
                <w:szCs w:val="20"/>
              </w:rPr>
              <w:t>News/This Day in History</w:t>
            </w:r>
          </w:p>
          <w:p w14:paraId="675A169C" w14:textId="77777777" w:rsidR="00011F9C" w:rsidRPr="00F7141B" w:rsidRDefault="00011F9C" w:rsidP="00011F9C">
            <w:pPr>
              <w:numPr>
                <w:ilvl w:val="0"/>
                <w:numId w:val="1"/>
              </w:numPr>
              <w:rPr>
                <w:b/>
                <w:color w:val="000000"/>
                <w:sz w:val="20"/>
                <w:szCs w:val="20"/>
              </w:rPr>
            </w:pPr>
            <w:r w:rsidRPr="00F7141B">
              <w:rPr>
                <w:b/>
                <w:color w:val="000000"/>
                <w:sz w:val="20"/>
                <w:szCs w:val="20"/>
              </w:rPr>
              <w:t xml:space="preserve"> </w:t>
            </w:r>
            <w:r w:rsidR="00F7141B" w:rsidRPr="00F7141B">
              <w:rPr>
                <w:b/>
                <w:color w:val="000000"/>
                <w:sz w:val="20"/>
                <w:szCs w:val="20"/>
              </w:rPr>
              <w:t>“10 in 10”- Students will find at least 10 facts in 10 minutes and then share out regarding the Korean War</w:t>
            </w:r>
          </w:p>
          <w:p w14:paraId="06224C5F" w14:textId="77777777" w:rsidR="00F7141B" w:rsidRDefault="00F7141B" w:rsidP="00011F9C">
            <w:pPr>
              <w:numPr>
                <w:ilvl w:val="0"/>
                <w:numId w:val="1"/>
              </w:numPr>
              <w:rPr>
                <w:b/>
                <w:color w:val="000000"/>
                <w:sz w:val="20"/>
                <w:szCs w:val="20"/>
              </w:rPr>
            </w:pPr>
            <w:r>
              <w:rPr>
                <w:b/>
                <w:color w:val="000000"/>
                <w:sz w:val="20"/>
                <w:szCs w:val="20"/>
              </w:rPr>
              <w:t xml:space="preserve">Demonstration- “Arm wrestling” </w:t>
            </w:r>
          </w:p>
          <w:p w14:paraId="6CD888FD" w14:textId="77777777" w:rsidR="00F7141B" w:rsidRDefault="00F7141B" w:rsidP="00011F9C">
            <w:pPr>
              <w:numPr>
                <w:ilvl w:val="0"/>
                <w:numId w:val="1"/>
              </w:numPr>
              <w:rPr>
                <w:b/>
                <w:color w:val="000000"/>
                <w:sz w:val="20"/>
                <w:szCs w:val="20"/>
              </w:rPr>
            </w:pPr>
            <w:r>
              <w:rPr>
                <w:b/>
                <w:color w:val="000000"/>
                <w:sz w:val="20"/>
                <w:szCs w:val="20"/>
              </w:rPr>
              <w:t>Maps- narrate as they change</w:t>
            </w:r>
          </w:p>
          <w:p w14:paraId="4A0C3FC1" w14:textId="77777777" w:rsidR="00F7141B" w:rsidRDefault="00F7141B" w:rsidP="00011F9C">
            <w:pPr>
              <w:numPr>
                <w:ilvl w:val="0"/>
                <w:numId w:val="1"/>
              </w:numPr>
              <w:rPr>
                <w:b/>
                <w:color w:val="000000"/>
                <w:sz w:val="20"/>
                <w:szCs w:val="20"/>
              </w:rPr>
            </w:pPr>
            <w:r>
              <w:rPr>
                <w:b/>
                <w:color w:val="000000"/>
                <w:sz w:val="20"/>
                <w:szCs w:val="20"/>
              </w:rPr>
              <w:t>Students will then answer the worksheet questions</w:t>
            </w:r>
          </w:p>
          <w:p w14:paraId="52F6B40A" w14:textId="77777777" w:rsidR="00F7141B" w:rsidRPr="00F7141B" w:rsidRDefault="00F7141B" w:rsidP="00011F9C">
            <w:pPr>
              <w:numPr>
                <w:ilvl w:val="0"/>
                <w:numId w:val="1"/>
              </w:numPr>
              <w:rPr>
                <w:b/>
                <w:color w:val="000000"/>
                <w:sz w:val="20"/>
                <w:szCs w:val="20"/>
              </w:rPr>
            </w:pPr>
            <w:r>
              <w:rPr>
                <w:b/>
                <w:color w:val="000000"/>
                <w:sz w:val="20"/>
                <w:szCs w:val="20"/>
              </w:rPr>
              <w:t xml:space="preserve">On the back, they will create a Venn diagram that compares the two conflicts. </w:t>
            </w:r>
          </w:p>
        </w:tc>
      </w:tr>
      <w:tr w:rsidR="00011F9C" w14:paraId="672AEC83" w14:textId="77777777" w:rsidTr="00011F9C">
        <w:tc>
          <w:tcPr>
            <w:tcW w:w="5868" w:type="dxa"/>
            <w:tcBorders>
              <w:top w:val="single" w:sz="4" w:space="0" w:color="auto"/>
              <w:left w:val="nil"/>
              <w:bottom w:val="single" w:sz="4" w:space="0" w:color="auto"/>
              <w:right w:val="nil"/>
            </w:tcBorders>
            <w:shd w:val="clear" w:color="auto" w:fill="auto"/>
          </w:tcPr>
          <w:p w14:paraId="26FC9046" w14:textId="77777777" w:rsidR="00011F9C" w:rsidRPr="00F7141B" w:rsidRDefault="00011F9C" w:rsidP="00011F9C">
            <w:pPr>
              <w:jc w:val="center"/>
              <w:rPr>
                <w:sz w:val="20"/>
                <w:szCs w:val="20"/>
              </w:rPr>
            </w:pPr>
          </w:p>
        </w:tc>
        <w:tc>
          <w:tcPr>
            <w:tcW w:w="5868" w:type="dxa"/>
            <w:tcBorders>
              <w:top w:val="single" w:sz="4" w:space="0" w:color="auto"/>
              <w:left w:val="nil"/>
              <w:bottom w:val="single" w:sz="4" w:space="0" w:color="auto"/>
              <w:right w:val="nil"/>
            </w:tcBorders>
            <w:shd w:val="clear" w:color="auto" w:fill="auto"/>
          </w:tcPr>
          <w:p w14:paraId="42378660" w14:textId="77777777" w:rsidR="00011F9C" w:rsidRPr="00F7141B" w:rsidRDefault="00011F9C" w:rsidP="00011F9C">
            <w:pPr>
              <w:jc w:val="center"/>
              <w:rPr>
                <w:sz w:val="20"/>
                <w:szCs w:val="20"/>
              </w:rPr>
            </w:pPr>
          </w:p>
        </w:tc>
      </w:tr>
      <w:tr w:rsidR="00011F9C" w14:paraId="0DF2DEF0" w14:textId="77777777" w:rsidTr="00011F9C">
        <w:tc>
          <w:tcPr>
            <w:tcW w:w="11736" w:type="dxa"/>
            <w:gridSpan w:val="2"/>
            <w:tcBorders>
              <w:top w:val="single" w:sz="4" w:space="0" w:color="auto"/>
              <w:left w:val="single" w:sz="4" w:space="0" w:color="auto"/>
              <w:bottom w:val="nil"/>
              <w:right w:val="single" w:sz="4" w:space="0" w:color="auto"/>
            </w:tcBorders>
            <w:shd w:val="clear" w:color="auto" w:fill="auto"/>
          </w:tcPr>
          <w:p w14:paraId="74C03D0C" w14:textId="77777777" w:rsidR="00011F9C" w:rsidRPr="00F7141B" w:rsidRDefault="00011F9C" w:rsidP="00011F9C">
            <w:pPr>
              <w:jc w:val="center"/>
              <w:rPr>
                <w:b/>
                <w:sz w:val="20"/>
                <w:szCs w:val="20"/>
              </w:rPr>
            </w:pPr>
            <w:r w:rsidRPr="00F7141B">
              <w:rPr>
                <w:b/>
                <w:sz w:val="20"/>
                <w:szCs w:val="20"/>
                <w:u w:val="single"/>
              </w:rPr>
              <w:t>Strategies (check all that apply)</w:t>
            </w:r>
          </w:p>
        </w:tc>
      </w:tr>
      <w:tr w:rsidR="00011F9C" w14:paraId="1BB45412" w14:textId="77777777" w:rsidTr="00011F9C">
        <w:tc>
          <w:tcPr>
            <w:tcW w:w="5868" w:type="dxa"/>
            <w:tcBorders>
              <w:top w:val="nil"/>
              <w:left w:val="single" w:sz="4" w:space="0" w:color="auto"/>
              <w:bottom w:val="nil"/>
              <w:right w:val="nil"/>
            </w:tcBorders>
            <w:shd w:val="clear" w:color="auto" w:fill="auto"/>
          </w:tcPr>
          <w:p w14:paraId="395F4E1E" w14:textId="77777777" w:rsidR="00011F9C" w:rsidRPr="00F7141B" w:rsidRDefault="00011F9C" w:rsidP="00011F9C">
            <w:pPr>
              <w:rPr>
                <w:sz w:val="20"/>
                <w:szCs w:val="20"/>
              </w:rPr>
            </w:pPr>
            <w:r w:rsidRPr="00F7141B">
              <w:rPr>
                <w:sz w:val="20"/>
                <w:szCs w:val="20"/>
              </w:rPr>
              <w:t>__X__    Direct Instruction/lecture</w:t>
            </w:r>
          </w:p>
        </w:tc>
        <w:tc>
          <w:tcPr>
            <w:tcW w:w="5868" w:type="dxa"/>
            <w:tcBorders>
              <w:top w:val="nil"/>
              <w:left w:val="nil"/>
              <w:bottom w:val="nil"/>
              <w:right w:val="single" w:sz="4" w:space="0" w:color="auto"/>
            </w:tcBorders>
            <w:shd w:val="clear" w:color="auto" w:fill="auto"/>
          </w:tcPr>
          <w:p w14:paraId="18449FD4" w14:textId="77777777" w:rsidR="00011F9C" w:rsidRPr="00F7141B" w:rsidRDefault="00011F9C" w:rsidP="00011F9C">
            <w:pPr>
              <w:rPr>
                <w:sz w:val="20"/>
                <w:szCs w:val="20"/>
              </w:rPr>
            </w:pPr>
            <w:r w:rsidRPr="00F7141B">
              <w:rPr>
                <w:sz w:val="20"/>
                <w:szCs w:val="20"/>
              </w:rPr>
              <w:t>__X__    Summarizing &amp; Note taking</w:t>
            </w:r>
          </w:p>
        </w:tc>
      </w:tr>
      <w:tr w:rsidR="00011F9C" w14:paraId="59CD97A4" w14:textId="77777777" w:rsidTr="00011F9C">
        <w:tc>
          <w:tcPr>
            <w:tcW w:w="5868" w:type="dxa"/>
            <w:tcBorders>
              <w:top w:val="nil"/>
              <w:left w:val="single" w:sz="4" w:space="0" w:color="auto"/>
              <w:bottom w:val="nil"/>
              <w:right w:val="nil"/>
            </w:tcBorders>
            <w:shd w:val="clear" w:color="auto" w:fill="auto"/>
          </w:tcPr>
          <w:p w14:paraId="7009F806" w14:textId="77777777" w:rsidR="00011F9C" w:rsidRPr="00F7141B" w:rsidRDefault="00011F9C" w:rsidP="00011F9C">
            <w:pPr>
              <w:rPr>
                <w:sz w:val="20"/>
                <w:szCs w:val="20"/>
              </w:rPr>
            </w:pPr>
            <w:r w:rsidRPr="00F7141B">
              <w:rPr>
                <w:sz w:val="20"/>
                <w:szCs w:val="20"/>
              </w:rPr>
              <w:t>____    Guided Practice</w:t>
            </w:r>
          </w:p>
        </w:tc>
        <w:tc>
          <w:tcPr>
            <w:tcW w:w="5868" w:type="dxa"/>
            <w:tcBorders>
              <w:top w:val="nil"/>
              <w:left w:val="nil"/>
              <w:bottom w:val="nil"/>
              <w:right w:val="single" w:sz="4" w:space="0" w:color="auto"/>
            </w:tcBorders>
            <w:shd w:val="clear" w:color="auto" w:fill="auto"/>
          </w:tcPr>
          <w:p w14:paraId="497CF4F1" w14:textId="77777777" w:rsidR="00011F9C" w:rsidRPr="00F7141B" w:rsidRDefault="00011F9C" w:rsidP="00011F9C">
            <w:pPr>
              <w:rPr>
                <w:sz w:val="20"/>
                <w:szCs w:val="20"/>
              </w:rPr>
            </w:pPr>
            <w:r w:rsidRPr="00F7141B">
              <w:rPr>
                <w:sz w:val="20"/>
                <w:szCs w:val="20"/>
              </w:rPr>
              <w:t>___</w:t>
            </w:r>
            <w:r w:rsidR="00F7141B" w:rsidRPr="00F7141B">
              <w:rPr>
                <w:sz w:val="20"/>
                <w:szCs w:val="20"/>
              </w:rPr>
              <w:t>X</w:t>
            </w:r>
            <w:r w:rsidRPr="00F7141B">
              <w:rPr>
                <w:sz w:val="20"/>
                <w:szCs w:val="20"/>
              </w:rPr>
              <w:t>_    Cooperative Learning</w:t>
            </w:r>
          </w:p>
        </w:tc>
      </w:tr>
      <w:tr w:rsidR="00011F9C" w14:paraId="571BBA6A" w14:textId="77777777" w:rsidTr="00011F9C">
        <w:tc>
          <w:tcPr>
            <w:tcW w:w="5868" w:type="dxa"/>
            <w:tcBorders>
              <w:top w:val="nil"/>
              <w:left w:val="single" w:sz="4" w:space="0" w:color="auto"/>
              <w:bottom w:val="nil"/>
              <w:right w:val="nil"/>
            </w:tcBorders>
            <w:shd w:val="clear" w:color="auto" w:fill="auto"/>
          </w:tcPr>
          <w:p w14:paraId="3F3F6377" w14:textId="77777777" w:rsidR="00011F9C" w:rsidRPr="00F7141B" w:rsidRDefault="00011F9C" w:rsidP="00011F9C">
            <w:pPr>
              <w:rPr>
                <w:sz w:val="20"/>
                <w:szCs w:val="20"/>
              </w:rPr>
            </w:pPr>
            <w:r w:rsidRPr="00F7141B">
              <w:rPr>
                <w:sz w:val="20"/>
                <w:szCs w:val="20"/>
              </w:rPr>
              <w:t>__</w:t>
            </w:r>
            <w:r w:rsidR="00F7141B" w:rsidRPr="00F7141B">
              <w:rPr>
                <w:sz w:val="20"/>
                <w:szCs w:val="20"/>
              </w:rPr>
              <w:t>X</w:t>
            </w:r>
            <w:r w:rsidRPr="00F7141B">
              <w:rPr>
                <w:sz w:val="20"/>
                <w:szCs w:val="20"/>
              </w:rPr>
              <w:t>__    Teacher Demo</w:t>
            </w:r>
          </w:p>
        </w:tc>
        <w:tc>
          <w:tcPr>
            <w:tcW w:w="5868" w:type="dxa"/>
            <w:tcBorders>
              <w:top w:val="nil"/>
              <w:left w:val="nil"/>
              <w:bottom w:val="nil"/>
              <w:right w:val="single" w:sz="4" w:space="0" w:color="auto"/>
            </w:tcBorders>
            <w:shd w:val="clear" w:color="auto" w:fill="auto"/>
          </w:tcPr>
          <w:p w14:paraId="7DD7B3DA" w14:textId="77777777" w:rsidR="00011F9C" w:rsidRPr="00F7141B" w:rsidRDefault="00011F9C" w:rsidP="00011F9C">
            <w:pPr>
              <w:rPr>
                <w:sz w:val="20"/>
                <w:szCs w:val="20"/>
              </w:rPr>
            </w:pPr>
            <w:r w:rsidRPr="00F7141B">
              <w:rPr>
                <w:sz w:val="20"/>
                <w:szCs w:val="20"/>
              </w:rPr>
              <w:t>____    Identifying Similarities &amp; Differences</w:t>
            </w:r>
          </w:p>
        </w:tc>
      </w:tr>
      <w:tr w:rsidR="00011F9C" w14:paraId="3C9BC112" w14:textId="77777777" w:rsidTr="00011F9C">
        <w:tc>
          <w:tcPr>
            <w:tcW w:w="5868" w:type="dxa"/>
            <w:tcBorders>
              <w:top w:val="nil"/>
              <w:left w:val="single" w:sz="4" w:space="0" w:color="auto"/>
              <w:bottom w:val="nil"/>
              <w:right w:val="nil"/>
            </w:tcBorders>
            <w:shd w:val="clear" w:color="auto" w:fill="auto"/>
          </w:tcPr>
          <w:p w14:paraId="5DCB5709" w14:textId="77777777" w:rsidR="00011F9C" w:rsidRPr="00F7141B" w:rsidRDefault="00011F9C" w:rsidP="00011F9C">
            <w:pPr>
              <w:rPr>
                <w:sz w:val="20"/>
                <w:szCs w:val="20"/>
              </w:rPr>
            </w:pPr>
            <w:r w:rsidRPr="00F7141B">
              <w:rPr>
                <w:sz w:val="20"/>
                <w:szCs w:val="20"/>
              </w:rPr>
              <w:t>____    Group Discussion</w:t>
            </w:r>
          </w:p>
        </w:tc>
        <w:tc>
          <w:tcPr>
            <w:tcW w:w="5868" w:type="dxa"/>
            <w:tcBorders>
              <w:top w:val="nil"/>
              <w:left w:val="nil"/>
              <w:bottom w:val="nil"/>
              <w:right w:val="single" w:sz="4" w:space="0" w:color="auto"/>
            </w:tcBorders>
            <w:shd w:val="clear" w:color="auto" w:fill="auto"/>
          </w:tcPr>
          <w:p w14:paraId="5CD6EF00" w14:textId="77777777" w:rsidR="00011F9C" w:rsidRPr="00F7141B" w:rsidRDefault="00011F9C" w:rsidP="00011F9C">
            <w:pPr>
              <w:rPr>
                <w:sz w:val="20"/>
                <w:szCs w:val="20"/>
              </w:rPr>
            </w:pPr>
            <w:r w:rsidRPr="00F7141B">
              <w:rPr>
                <w:sz w:val="20"/>
                <w:szCs w:val="20"/>
              </w:rPr>
              <w:t>__X__    Nonlinguistic Representations</w:t>
            </w:r>
          </w:p>
        </w:tc>
      </w:tr>
      <w:tr w:rsidR="00011F9C" w14:paraId="27F12A8C" w14:textId="77777777" w:rsidTr="00011F9C">
        <w:tc>
          <w:tcPr>
            <w:tcW w:w="5868" w:type="dxa"/>
            <w:tcBorders>
              <w:top w:val="nil"/>
              <w:left w:val="single" w:sz="4" w:space="0" w:color="auto"/>
              <w:bottom w:val="nil"/>
              <w:right w:val="nil"/>
            </w:tcBorders>
            <w:shd w:val="clear" w:color="auto" w:fill="auto"/>
          </w:tcPr>
          <w:p w14:paraId="3E4AA2DC" w14:textId="77777777" w:rsidR="00011F9C" w:rsidRPr="00F7141B" w:rsidRDefault="00011F9C" w:rsidP="00011F9C">
            <w:pPr>
              <w:rPr>
                <w:sz w:val="20"/>
                <w:szCs w:val="20"/>
              </w:rPr>
            </w:pPr>
            <w:r w:rsidRPr="00F7141B">
              <w:rPr>
                <w:sz w:val="20"/>
                <w:szCs w:val="20"/>
              </w:rPr>
              <w:t>____    Graphic Organizer</w:t>
            </w:r>
          </w:p>
        </w:tc>
        <w:tc>
          <w:tcPr>
            <w:tcW w:w="5868" w:type="dxa"/>
            <w:tcBorders>
              <w:top w:val="nil"/>
              <w:left w:val="nil"/>
              <w:bottom w:val="nil"/>
              <w:right w:val="single" w:sz="4" w:space="0" w:color="auto"/>
            </w:tcBorders>
            <w:shd w:val="clear" w:color="auto" w:fill="auto"/>
          </w:tcPr>
          <w:p w14:paraId="5056AB29" w14:textId="77777777" w:rsidR="00011F9C" w:rsidRPr="00F7141B" w:rsidRDefault="00011F9C" w:rsidP="00011F9C">
            <w:pPr>
              <w:rPr>
                <w:sz w:val="20"/>
                <w:szCs w:val="20"/>
              </w:rPr>
            </w:pPr>
            <w:r w:rsidRPr="00F7141B">
              <w:rPr>
                <w:sz w:val="20"/>
                <w:szCs w:val="20"/>
              </w:rPr>
              <w:t>____    Setting Objectives</w:t>
            </w:r>
          </w:p>
        </w:tc>
      </w:tr>
      <w:tr w:rsidR="00011F9C" w14:paraId="030B42F3" w14:textId="77777777" w:rsidTr="00011F9C">
        <w:tc>
          <w:tcPr>
            <w:tcW w:w="5868" w:type="dxa"/>
            <w:tcBorders>
              <w:top w:val="nil"/>
              <w:left w:val="single" w:sz="4" w:space="0" w:color="auto"/>
              <w:bottom w:val="nil"/>
              <w:right w:val="nil"/>
            </w:tcBorders>
            <w:shd w:val="clear" w:color="auto" w:fill="auto"/>
          </w:tcPr>
          <w:p w14:paraId="69FA10DA" w14:textId="77777777" w:rsidR="00011F9C" w:rsidRPr="00F7141B" w:rsidRDefault="00011F9C" w:rsidP="00011F9C">
            <w:pPr>
              <w:rPr>
                <w:sz w:val="20"/>
                <w:szCs w:val="20"/>
              </w:rPr>
            </w:pPr>
            <w:r w:rsidRPr="00F7141B">
              <w:rPr>
                <w:sz w:val="20"/>
                <w:szCs w:val="20"/>
              </w:rPr>
              <w:t>__X__    Technology Integration</w:t>
            </w:r>
          </w:p>
        </w:tc>
        <w:tc>
          <w:tcPr>
            <w:tcW w:w="5868" w:type="dxa"/>
            <w:tcBorders>
              <w:top w:val="nil"/>
              <w:left w:val="nil"/>
              <w:bottom w:val="nil"/>
              <w:right w:val="single" w:sz="4" w:space="0" w:color="auto"/>
            </w:tcBorders>
            <w:shd w:val="clear" w:color="auto" w:fill="auto"/>
          </w:tcPr>
          <w:p w14:paraId="39656CCA" w14:textId="77777777" w:rsidR="00011F9C" w:rsidRPr="00F7141B" w:rsidRDefault="00011F9C" w:rsidP="00011F9C">
            <w:pPr>
              <w:rPr>
                <w:sz w:val="20"/>
                <w:szCs w:val="20"/>
              </w:rPr>
            </w:pPr>
            <w:r w:rsidRPr="00F7141B">
              <w:rPr>
                <w:sz w:val="20"/>
                <w:szCs w:val="20"/>
              </w:rPr>
              <w:t>____    Generating &amp; Testing Hypotheses</w:t>
            </w:r>
          </w:p>
        </w:tc>
      </w:tr>
      <w:tr w:rsidR="00011F9C" w14:paraId="74102104" w14:textId="77777777" w:rsidTr="00011F9C">
        <w:tc>
          <w:tcPr>
            <w:tcW w:w="5868" w:type="dxa"/>
            <w:tcBorders>
              <w:top w:val="nil"/>
              <w:left w:val="single" w:sz="4" w:space="0" w:color="auto"/>
              <w:bottom w:val="single" w:sz="4" w:space="0" w:color="auto"/>
              <w:right w:val="nil"/>
            </w:tcBorders>
            <w:shd w:val="clear" w:color="auto" w:fill="auto"/>
          </w:tcPr>
          <w:p w14:paraId="62141547" w14:textId="77777777" w:rsidR="00011F9C" w:rsidRPr="00F7141B" w:rsidRDefault="00011F9C" w:rsidP="00011F9C">
            <w:pPr>
              <w:rPr>
                <w:sz w:val="20"/>
                <w:szCs w:val="20"/>
              </w:rPr>
            </w:pPr>
            <w:r w:rsidRPr="00F7141B">
              <w:rPr>
                <w:sz w:val="20"/>
                <w:szCs w:val="20"/>
              </w:rPr>
              <w:t>__X__    Independent Practice</w:t>
            </w:r>
          </w:p>
        </w:tc>
        <w:tc>
          <w:tcPr>
            <w:tcW w:w="5868" w:type="dxa"/>
            <w:tcBorders>
              <w:top w:val="nil"/>
              <w:left w:val="nil"/>
              <w:bottom w:val="single" w:sz="4" w:space="0" w:color="auto"/>
              <w:right w:val="single" w:sz="4" w:space="0" w:color="auto"/>
            </w:tcBorders>
            <w:shd w:val="clear" w:color="auto" w:fill="auto"/>
          </w:tcPr>
          <w:p w14:paraId="37813D0E" w14:textId="77777777" w:rsidR="00011F9C" w:rsidRPr="00F7141B" w:rsidRDefault="00011F9C" w:rsidP="00011F9C">
            <w:pPr>
              <w:rPr>
                <w:sz w:val="20"/>
                <w:szCs w:val="20"/>
              </w:rPr>
            </w:pPr>
            <w:r w:rsidRPr="00F7141B">
              <w:rPr>
                <w:sz w:val="20"/>
                <w:szCs w:val="20"/>
              </w:rPr>
              <w:t>____    Other(explain)</w:t>
            </w:r>
          </w:p>
        </w:tc>
      </w:tr>
      <w:tr w:rsidR="00011F9C" w14:paraId="30F0FCC2" w14:textId="77777777" w:rsidTr="00011F9C">
        <w:tc>
          <w:tcPr>
            <w:tcW w:w="5868" w:type="dxa"/>
            <w:tcBorders>
              <w:top w:val="single" w:sz="4" w:space="0" w:color="auto"/>
              <w:left w:val="nil"/>
              <w:bottom w:val="single" w:sz="4" w:space="0" w:color="auto"/>
              <w:right w:val="nil"/>
            </w:tcBorders>
            <w:shd w:val="clear" w:color="auto" w:fill="auto"/>
          </w:tcPr>
          <w:p w14:paraId="29CF9BFA" w14:textId="77777777" w:rsidR="00011F9C" w:rsidRPr="00F7141B" w:rsidRDefault="00011F9C" w:rsidP="00011F9C">
            <w:pPr>
              <w:rPr>
                <w:sz w:val="20"/>
                <w:szCs w:val="20"/>
              </w:rPr>
            </w:pPr>
          </w:p>
        </w:tc>
        <w:tc>
          <w:tcPr>
            <w:tcW w:w="5868" w:type="dxa"/>
            <w:tcBorders>
              <w:top w:val="single" w:sz="4" w:space="0" w:color="auto"/>
              <w:left w:val="nil"/>
              <w:bottom w:val="single" w:sz="4" w:space="0" w:color="auto"/>
              <w:right w:val="nil"/>
            </w:tcBorders>
            <w:shd w:val="clear" w:color="auto" w:fill="auto"/>
          </w:tcPr>
          <w:p w14:paraId="1C9F93AC" w14:textId="77777777" w:rsidR="00011F9C" w:rsidRPr="00F7141B" w:rsidRDefault="00011F9C" w:rsidP="00011F9C">
            <w:pPr>
              <w:rPr>
                <w:sz w:val="20"/>
                <w:szCs w:val="20"/>
              </w:rPr>
            </w:pPr>
          </w:p>
        </w:tc>
      </w:tr>
      <w:tr w:rsidR="00011F9C" w14:paraId="44570F6E" w14:textId="77777777" w:rsidTr="00011F9C">
        <w:tc>
          <w:tcPr>
            <w:tcW w:w="5868" w:type="dxa"/>
            <w:tcBorders>
              <w:top w:val="single" w:sz="4" w:space="0" w:color="auto"/>
              <w:left w:val="single" w:sz="4" w:space="0" w:color="auto"/>
              <w:bottom w:val="single" w:sz="4" w:space="0" w:color="auto"/>
              <w:right w:val="single" w:sz="4" w:space="0" w:color="auto"/>
            </w:tcBorders>
            <w:shd w:val="clear" w:color="auto" w:fill="auto"/>
          </w:tcPr>
          <w:p w14:paraId="281D7F10" w14:textId="77777777" w:rsidR="00011F9C" w:rsidRPr="00F7141B" w:rsidRDefault="00011F9C" w:rsidP="00011F9C">
            <w:pPr>
              <w:rPr>
                <w:b/>
                <w:sz w:val="20"/>
                <w:szCs w:val="20"/>
              </w:rPr>
            </w:pPr>
            <w:r w:rsidRPr="00F7141B">
              <w:rPr>
                <w:b/>
                <w:sz w:val="20"/>
                <w:szCs w:val="20"/>
              </w:rPr>
              <w:t>Assessment: The</w:t>
            </w:r>
            <w:r w:rsidR="00F7141B" w:rsidRPr="00F7141B">
              <w:rPr>
                <w:b/>
                <w:sz w:val="20"/>
                <w:szCs w:val="20"/>
              </w:rPr>
              <w:t xml:space="preserve"> answered worksheet questions will constitute a grade.  </w:t>
            </w:r>
          </w:p>
          <w:p w14:paraId="0EA04176" w14:textId="77777777" w:rsidR="00011F9C" w:rsidRPr="00F7141B" w:rsidRDefault="00011F9C" w:rsidP="00011F9C">
            <w:pPr>
              <w:rPr>
                <w:b/>
                <w:sz w:val="20"/>
                <w:szCs w:val="20"/>
              </w:rPr>
            </w:pPr>
          </w:p>
        </w:tc>
        <w:tc>
          <w:tcPr>
            <w:tcW w:w="5868" w:type="dxa"/>
            <w:tcBorders>
              <w:top w:val="single" w:sz="4" w:space="0" w:color="auto"/>
              <w:left w:val="single" w:sz="4" w:space="0" w:color="auto"/>
              <w:bottom w:val="single" w:sz="4" w:space="0" w:color="auto"/>
              <w:right w:val="single" w:sz="4" w:space="0" w:color="auto"/>
            </w:tcBorders>
            <w:shd w:val="clear" w:color="auto" w:fill="auto"/>
          </w:tcPr>
          <w:p w14:paraId="34FC0BA2" w14:textId="77777777" w:rsidR="00011F9C" w:rsidRPr="00F7141B" w:rsidRDefault="00011F9C" w:rsidP="00011F9C">
            <w:pPr>
              <w:rPr>
                <w:b/>
                <w:sz w:val="20"/>
                <w:szCs w:val="20"/>
              </w:rPr>
            </w:pPr>
            <w:r w:rsidRPr="00F7141B">
              <w:rPr>
                <w:b/>
                <w:sz w:val="20"/>
                <w:szCs w:val="20"/>
              </w:rPr>
              <w:t>Notes</w:t>
            </w:r>
          </w:p>
        </w:tc>
      </w:tr>
    </w:tbl>
    <w:p w14:paraId="5AF7D709" w14:textId="77777777" w:rsidR="00011F9C" w:rsidRDefault="00011F9C" w:rsidP="00011F9C">
      <w:pPr>
        <w:jc w:val="center"/>
      </w:pPr>
    </w:p>
    <w:p w14:paraId="71015992" w14:textId="77777777" w:rsidR="008C432D" w:rsidRDefault="008C432D"/>
    <w:sectPr w:rsidR="008C43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4D6"/>
    <w:multiLevelType w:val="hybridMultilevel"/>
    <w:tmpl w:val="7BCCB95C"/>
    <w:lvl w:ilvl="0" w:tplc="3C141AD2">
      <w:numFmt w:val="bullet"/>
      <w:lvlText w:val="•"/>
      <w:lvlJc w:val="left"/>
      <w:pPr>
        <w:ind w:left="2520" w:hanging="360"/>
      </w:pPr>
      <w:rPr>
        <w:rFonts w:ascii="Arial" w:eastAsia="Times New Roman"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24D65554"/>
    <w:multiLevelType w:val="hybridMultilevel"/>
    <w:tmpl w:val="BFA2342C"/>
    <w:lvl w:ilvl="0" w:tplc="CEA0615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3D3A5A"/>
    <w:multiLevelType w:val="hybridMultilevel"/>
    <w:tmpl w:val="06F085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F9C"/>
    <w:rsid w:val="00011F9C"/>
    <w:rsid w:val="008525D7"/>
    <w:rsid w:val="008C432D"/>
    <w:rsid w:val="00937EB5"/>
    <w:rsid w:val="00F7141B"/>
    <w:rsid w:val="00F75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C710B"/>
  <w15:docId w15:val="{04335BFE-08EE-496A-A1DE-631974EB7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F9C"/>
    <w:rPr>
      <w:rFonts w:ascii="Arial" w:eastAsia="Times New Roman" w:hAnsi="Arial" w:cs="Arial"/>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F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1907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Clarenceville User</dc:creator>
  <cp:lastModifiedBy>ANTHONY SALCICCIOLI</cp:lastModifiedBy>
  <cp:revision>2</cp:revision>
  <dcterms:created xsi:type="dcterms:W3CDTF">2018-05-24T12:32:00Z</dcterms:created>
  <dcterms:modified xsi:type="dcterms:W3CDTF">2018-05-24T12:32:00Z</dcterms:modified>
</cp:coreProperties>
</file>