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8D" w:rsidRPr="00137D8D" w:rsidRDefault="00137D8D" w:rsidP="00137D8D">
      <w:pPr>
        <w:rPr>
          <w:rFonts w:ascii="Perpetua" w:hAnsi="Perpetua"/>
          <w:sz w:val="40"/>
          <w:szCs w:val="40"/>
          <w:u w:val="single"/>
        </w:rPr>
      </w:pPr>
      <w:r w:rsidRPr="00137D8D">
        <w:rPr>
          <w:rFonts w:ascii="Perpetua" w:hAnsi="Perpetua"/>
          <w:b/>
          <w:bCs/>
          <w:iCs/>
          <w:sz w:val="40"/>
          <w:szCs w:val="40"/>
          <w:u w:val="single"/>
        </w:rPr>
        <w:t>The Experience Machine</w:t>
      </w:r>
    </w:p>
    <w:p w:rsidR="00137D8D" w:rsidRPr="00137D8D" w:rsidRDefault="00137D8D" w:rsidP="00137D8D">
      <w:pPr>
        <w:rPr>
          <w:rFonts w:ascii="Perpetua" w:hAnsi="Perpetua"/>
          <w:b/>
          <w:color w:val="0070C0"/>
          <w:sz w:val="28"/>
          <w:szCs w:val="28"/>
          <w:u w:val="single"/>
        </w:rPr>
      </w:pPr>
      <w:r w:rsidRPr="00137D8D">
        <w:rPr>
          <w:rFonts w:ascii="Perpetua" w:hAnsi="Perpetua"/>
          <w:sz w:val="28"/>
          <w:szCs w:val="28"/>
        </w:rPr>
        <w:t xml:space="preserve">In his 1971 book Anarchy, State, and Utopia, Robert Nozick introduced a “thought experiment” that has become known as </w:t>
      </w:r>
      <w:r w:rsidRPr="00137D8D">
        <w:rPr>
          <w:rFonts w:ascii="Perpetua" w:hAnsi="Perpetua"/>
          <w:b/>
          <w:color w:val="0070C0"/>
          <w:sz w:val="28"/>
          <w:szCs w:val="28"/>
          <w:u w:val="single"/>
        </w:rPr>
        <w:t>“The Experience Machine”</w:t>
      </w:r>
    </w:p>
    <w:p w:rsidR="00137D8D" w:rsidRPr="00137D8D" w:rsidRDefault="00137D8D" w:rsidP="00137D8D">
      <w:pPr>
        <w:rPr>
          <w:rFonts w:ascii="Perpetua" w:hAnsi="Perpetua"/>
          <w:sz w:val="28"/>
          <w:szCs w:val="28"/>
        </w:rPr>
      </w:pPr>
      <w:r w:rsidRPr="00137D8D">
        <w:rPr>
          <w:rFonts w:ascii="Perpetua" w:hAnsi="Perpetua"/>
          <w:sz w:val="28"/>
          <w:szCs w:val="28"/>
        </w:rPr>
        <w:br/>
        <w:t>Suppose there were an experience machine that would give you any experience you desired. Neuropsychologists could stimulate your brain so that you would think and feel you were writing a great novel, or making a friend, or reading an interesting book. All the time you would be floating in a tank, with electrode</w:t>
      </w:r>
      <w:r>
        <w:rPr>
          <w:rFonts w:ascii="Perpetua" w:hAnsi="Perpetua"/>
          <w:sz w:val="28"/>
          <w:szCs w:val="28"/>
        </w:rPr>
        <w:t xml:space="preserve">s attached to your brain. </w:t>
      </w:r>
      <w:r w:rsidRPr="00137D8D">
        <w:rPr>
          <w:rFonts w:ascii="Perpetua" w:hAnsi="Perpetua"/>
          <w:sz w:val="28"/>
          <w:szCs w:val="28"/>
          <w:u w:val="single"/>
        </w:rPr>
        <w:t xml:space="preserve">Would you plug into this machine for life, preprogramming your life’s desires? </w:t>
      </w:r>
      <w:r w:rsidRPr="00137D8D">
        <w:rPr>
          <w:rFonts w:ascii="Perpetua" w:hAnsi="Perpetua"/>
          <w:sz w:val="28"/>
          <w:szCs w:val="28"/>
        </w:rPr>
        <w:t xml:space="preserve">Of course, while in the tank you won’t know that you’re there; you’ll think it’s all actually happening. Others can also plug in to have the experiences they want, so there’s no need to stay unplugged to serve them. </w:t>
      </w:r>
      <w:r w:rsidRPr="00137D8D">
        <w:rPr>
          <w:rFonts w:ascii="Perpetua" w:hAnsi="Perpetua"/>
          <w:i/>
          <w:color w:val="C00000"/>
          <w:sz w:val="28"/>
          <w:szCs w:val="28"/>
        </w:rPr>
        <w:t>(Ignore problems such as who will service the machines if everyone plugs in.)</w:t>
      </w:r>
      <w:r w:rsidRPr="00137D8D">
        <w:rPr>
          <w:rFonts w:ascii="Perpetua" w:hAnsi="Perpetua"/>
          <w:color w:val="C00000"/>
          <w:sz w:val="28"/>
          <w:szCs w:val="28"/>
        </w:rPr>
        <w:t xml:space="preserve"> </w:t>
      </w:r>
      <w:r w:rsidRPr="00137D8D">
        <w:rPr>
          <w:rFonts w:ascii="Perpetua" w:hAnsi="Perpetua"/>
          <w:sz w:val="28"/>
          <w:szCs w:val="28"/>
        </w:rPr>
        <w:t>Would you plug in? What else can matter to us, other than how our lives feel from the inside?”</w:t>
      </w:r>
    </w:p>
    <w:p w:rsidR="00137D8D" w:rsidRDefault="00137D8D" w:rsidP="00137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Questions for discussion: </w:t>
      </w:r>
    </w:p>
    <w:p w:rsidR="00137D8D" w:rsidRDefault="00137D8D" w:rsidP="00137D8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37D8D">
        <w:rPr>
          <w:rFonts w:ascii="Perpetua" w:hAnsi="Perpetua"/>
          <w:sz w:val="28"/>
          <w:szCs w:val="28"/>
        </w:rPr>
        <w:t xml:space="preserve">Should you hook up to the experience machine for life, pre-programming all of your </w:t>
      </w:r>
    </w:p>
    <w:p w:rsidR="00137D8D" w:rsidRDefault="00137D8D" w:rsidP="00137D8D">
      <w:pPr>
        <w:pStyle w:val="ListParagraph"/>
        <w:rPr>
          <w:rFonts w:ascii="Perpetua" w:hAnsi="Perpetua"/>
          <w:sz w:val="28"/>
          <w:szCs w:val="28"/>
        </w:rPr>
      </w:pPr>
      <w:r w:rsidRPr="00137D8D">
        <w:rPr>
          <w:rFonts w:ascii="Perpetua" w:hAnsi="Perpetua"/>
          <w:sz w:val="28"/>
          <w:szCs w:val="28"/>
        </w:rPr>
        <w:t>life’s desires? Why or why not?</w:t>
      </w:r>
    </w:p>
    <w:p w:rsidR="00137D8D" w:rsidRDefault="00137D8D" w:rsidP="00137D8D">
      <w:pPr>
        <w:pStyle w:val="ListParagraph"/>
        <w:rPr>
          <w:rFonts w:ascii="Perpetua" w:hAnsi="Perpetua"/>
          <w:sz w:val="28"/>
          <w:szCs w:val="28"/>
        </w:rPr>
      </w:pPr>
    </w:p>
    <w:p w:rsidR="00137D8D" w:rsidRDefault="00137D8D" w:rsidP="00137D8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37D8D">
        <w:rPr>
          <w:rFonts w:ascii="Perpetua" w:hAnsi="Perpetua"/>
          <w:sz w:val="28"/>
          <w:szCs w:val="28"/>
        </w:rPr>
        <w:t>Would it make any difference to you if you were actually doing these things?</w:t>
      </w:r>
      <w:r w:rsidRPr="00137D8D">
        <w:rPr>
          <w:rFonts w:ascii="Perpetua" w:hAnsi="Perpetua"/>
          <w:sz w:val="28"/>
          <w:szCs w:val="28"/>
        </w:rPr>
        <w:br/>
        <w:t>If in every respect it seems to you that you’re in a good situation, isn’t it true, at least for you, that you are in a good situation?</w:t>
      </w:r>
    </w:p>
    <w:p w:rsidR="00137D8D" w:rsidRDefault="00137D8D" w:rsidP="00137D8D">
      <w:pPr>
        <w:pStyle w:val="ListParagraph"/>
        <w:rPr>
          <w:rFonts w:ascii="Perpetua" w:hAnsi="Perpetua"/>
          <w:sz w:val="28"/>
          <w:szCs w:val="28"/>
        </w:rPr>
      </w:pPr>
    </w:p>
    <w:p w:rsidR="00137D8D" w:rsidRDefault="00137D8D" w:rsidP="00137D8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Do you</w:t>
      </w:r>
      <w:r w:rsidRPr="00137D8D">
        <w:rPr>
          <w:rFonts w:ascii="Perpetua" w:hAnsi="Perpetua"/>
          <w:sz w:val="28"/>
          <w:szCs w:val="28"/>
        </w:rPr>
        <w:t xml:space="preserve"> care about certain things independent of the experiences they create for us? For example, is being in reality important even if the experience isn’t pleasant? Is it bett</w:t>
      </w:r>
      <w:r>
        <w:rPr>
          <w:rFonts w:ascii="Perpetua" w:hAnsi="Perpetua"/>
          <w:sz w:val="28"/>
          <w:szCs w:val="28"/>
        </w:rPr>
        <w:t>er to live happily in a delusion</w:t>
      </w:r>
      <w:r w:rsidRPr="00137D8D">
        <w:rPr>
          <w:rFonts w:ascii="Perpetua" w:hAnsi="Perpetua"/>
          <w:sz w:val="28"/>
          <w:szCs w:val="28"/>
        </w:rPr>
        <w:t xml:space="preserve"> than miserably in reality? Why or why not?</w:t>
      </w:r>
    </w:p>
    <w:p w:rsidR="00137D8D" w:rsidRPr="00137D8D" w:rsidRDefault="00137D8D" w:rsidP="00137D8D">
      <w:pPr>
        <w:pStyle w:val="ListParagraph"/>
        <w:rPr>
          <w:rFonts w:ascii="Perpetua" w:hAnsi="Perpetua"/>
          <w:sz w:val="28"/>
          <w:szCs w:val="28"/>
        </w:rPr>
      </w:pPr>
      <w:bookmarkStart w:id="0" w:name="_GoBack"/>
      <w:bookmarkEnd w:id="0"/>
    </w:p>
    <w:p w:rsidR="00137D8D" w:rsidRPr="00137D8D" w:rsidRDefault="00137D8D" w:rsidP="00137D8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37D8D">
        <w:rPr>
          <w:rFonts w:ascii="Perpetua" w:hAnsi="Perpetua"/>
          <w:sz w:val="28"/>
          <w:szCs w:val="28"/>
        </w:rPr>
        <w:t>How do we know that we are not in an experience machine? Can we prove we are not? How do we know that what we perceive is real?</w:t>
      </w:r>
    </w:p>
    <w:p w:rsidR="00FF7297" w:rsidRDefault="00FF7297"/>
    <w:sectPr w:rsidR="00FF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29A7"/>
    <w:multiLevelType w:val="hybridMultilevel"/>
    <w:tmpl w:val="ADCA9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8D"/>
    <w:rsid w:val="00137D8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D26AD-F092-4898-AA91-844DDBC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2018-02-08T14:02:00Z</dcterms:created>
  <dcterms:modified xsi:type="dcterms:W3CDTF">2018-02-08T14:07:00Z</dcterms:modified>
</cp:coreProperties>
</file>