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AF" w:rsidRPr="004505AF" w:rsidRDefault="004505AF" w:rsidP="004505AF">
      <w:pPr>
        <w:spacing w:before="100" w:beforeAutospacing="1" w:after="100" w:afterAutospacing="1" w:line="240" w:lineRule="auto"/>
        <w:textAlignment w:val="baseline"/>
        <w:outlineLvl w:val="0"/>
        <w:rPr>
          <w:rFonts w:ascii="Perpetua" w:eastAsia="Times New Roman" w:hAnsi="Perpetua" w:cs="Times New Roman"/>
          <w:b/>
          <w:bCs/>
          <w:kern w:val="36"/>
          <w:sz w:val="40"/>
          <w:szCs w:val="40"/>
          <w:u w:val="single"/>
        </w:rPr>
      </w:pPr>
      <w:r w:rsidRPr="004505AF">
        <w:rPr>
          <w:rFonts w:ascii="Perpetua" w:eastAsia="Times New Roman" w:hAnsi="Perpetua" w:cs="Times New Roman"/>
          <w:b/>
          <w:bCs/>
          <w:kern w:val="36"/>
          <w:sz w:val="40"/>
          <w:szCs w:val="40"/>
          <w:u w:val="single"/>
        </w:rPr>
        <w:t>The Four World Zones</w:t>
      </w:r>
      <w:r>
        <w:rPr>
          <w:rFonts w:ascii="Perpetua" w:eastAsia="Times New Roman" w:hAnsi="Perpetua" w:cs="Times New Roman"/>
          <w:b/>
          <w:bCs/>
          <w:kern w:val="36"/>
          <w:sz w:val="40"/>
          <w:szCs w:val="40"/>
          <w:u w:val="single"/>
        </w:rPr>
        <w:t>,</w:t>
      </w:r>
      <w:r>
        <w:rPr>
          <w:rFonts w:ascii="Perpetua" w:eastAsia="Times New Roman" w:hAnsi="Perpetua" w:cs="Times New Roman"/>
          <w:b/>
          <w:bCs/>
          <w:kern w:val="36"/>
          <w:sz w:val="40"/>
          <w:szCs w:val="40"/>
        </w:rPr>
        <w:t xml:space="preserve"> </w:t>
      </w:r>
      <w:r w:rsidRPr="004505AF">
        <w:rPr>
          <w:rFonts w:ascii="Perpetua" w:eastAsia="Times New Roman" w:hAnsi="Perpetua" w:cs="Times New Roman"/>
          <w:b/>
          <w:bCs/>
          <w:kern w:val="36"/>
          <w:sz w:val="40"/>
          <w:szCs w:val="40"/>
        </w:rPr>
        <w:t>Cynthia Stokes Brown</w:t>
      </w:r>
    </w:p>
    <w:p w:rsidR="004505AF" w:rsidRPr="004505AF" w:rsidRDefault="004505AF" w:rsidP="004505AF">
      <w:pPr>
        <w:shd w:val="clear" w:color="auto" w:fill="FFFFFF"/>
        <w:spacing w:after="240" w:line="240" w:lineRule="auto"/>
        <w:textAlignment w:val="baseline"/>
        <w:outlineLvl w:val="1"/>
        <w:rPr>
          <w:rFonts w:ascii="Perpetua" w:eastAsia="Times New Roman" w:hAnsi="Perpetua" w:cs="Helvetica"/>
          <w:b/>
          <w:bCs/>
          <w:i/>
          <w:color w:val="111111"/>
          <w:sz w:val="23"/>
          <w:szCs w:val="23"/>
        </w:rPr>
      </w:pPr>
      <w:r w:rsidRPr="004505AF">
        <w:rPr>
          <w:rFonts w:ascii="Perpetua" w:eastAsia="Times New Roman" w:hAnsi="Perpetua" w:cs="Helvetica"/>
          <w:b/>
          <w:bCs/>
          <w:i/>
          <w:color w:val="111111"/>
          <w:sz w:val="23"/>
          <w:szCs w:val="23"/>
        </w:rPr>
        <w:t>Climate and geography divide human populations</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For a brief period, from about 10,000 years ago to about 500 years ago, the rising seas at the end of the last ice age divided the world into four non-connected geographic zones. Isolated from one another, four groups of people developed distinct lifeways and conducted their own experiments in human culture.</w:t>
      </w:r>
    </w:p>
    <w:p w:rsidR="004505AF" w:rsidRPr="004505AF" w:rsidRDefault="004505AF" w:rsidP="004505AF">
      <w:pPr>
        <w:shd w:val="clear" w:color="auto" w:fill="FFFFFF"/>
        <w:spacing w:before="480" w:after="240" w:line="240" w:lineRule="auto"/>
        <w:textAlignment w:val="baseline"/>
        <w:outlineLvl w:val="2"/>
        <w:rPr>
          <w:rFonts w:ascii="Perpetua" w:eastAsia="Times New Roman" w:hAnsi="Perpetua" w:cs="Helvetica"/>
          <w:b/>
          <w:bCs/>
          <w:i/>
          <w:color w:val="111111"/>
          <w:sz w:val="23"/>
          <w:szCs w:val="23"/>
        </w:rPr>
      </w:pPr>
      <w:r w:rsidRPr="004505AF">
        <w:rPr>
          <w:rFonts w:ascii="Perpetua" w:eastAsia="Times New Roman" w:hAnsi="Perpetua" w:cs="Helvetica"/>
          <w:b/>
          <w:bCs/>
          <w:i/>
          <w:color w:val="111111"/>
          <w:sz w:val="23"/>
          <w:szCs w:val="23"/>
        </w:rPr>
        <w:t>What are world zones?</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In his book </w:t>
      </w:r>
      <w:r w:rsidRPr="004505AF">
        <w:rPr>
          <w:rFonts w:ascii="Perpetua" w:eastAsia="Times New Roman" w:hAnsi="Perpetua" w:cs="Helvetica"/>
          <w:i/>
          <w:iCs/>
          <w:color w:val="21242C"/>
          <w:sz w:val="23"/>
          <w:szCs w:val="23"/>
          <w:bdr w:val="none" w:sz="0" w:space="0" w:color="auto" w:frame="1"/>
        </w:rPr>
        <w:t>Maps of Time</w:t>
      </w:r>
      <w:r w:rsidRPr="004505AF">
        <w:rPr>
          <w:rFonts w:ascii="Perpetua" w:eastAsia="Times New Roman" w:hAnsi="Perpetua" w:cs="Helvetica"/>
          <w:color w:val="21242C"/>
          <w:sz w:val="23"/>
          <w:szCs w:val="23"/>
        </w:rPr>
        <w:t>, David Christian describes the division of the world into four world zones, which helps him analyze and explain human history. Many other historians have recognized the two largest world zones — Afro-Eurasia, which they often call the “Old World,” and the Americas, which they call the “New World.” But Christian was living in Australia, and preferred looking at the whole world. These are the four world zones that he uses:</w:t>
      </w:r>
    </w:p>
    <w:p w:rsidR="004505AF" w:rsidRPr="004505AF" w:rsidRDefault="004505AF" w:rsidP="004505AF">
      <w:pPr>
        <w:shd w:val="clear" w:color="auto" w:fill="FFFFFF"/>
        <w:spacing w:line="450" w:lineRule="atLeast"/>
        <w:textAlignment w:val="baseline"/>
        <w:rPr>
          <w:rFonts w:ascii="Perpetua" w:eastAsia="Times New Roman" w:hAnsi="Perpetua" w:cs="Helvetica"/>
          <w:b/>
          <w:color w:val="21242C"/>
          <w:sz w:val="23"/>
          <w:szCs w:val="23"/>
        </w:rPr>
      </w:pPr>
      <w:r w:rsidRPr="004505AF">
        <w:rPr>
          <w:rFonts w:ascii="Perpetua" w:eastAsia="Times New Roman" w:hAnsi="Perpetua" w:cs="Helvetica"/>
          <w:b/>
          <w:bCs/>
          <w:color w:val="21242C"/>
          <w:sz w:val="23"/>
          <w:szCs w:val="23"/>
          <w:bdr w:val="none" w:sz="0" w:space="0" w:color="auto" w:frame="1"/>
        </w:rPr>
        <w:t>01</w:t>
      </w:r>
      <w:r w:rsidRPr="004505AF">
        <w:rPr>
          <w:rFonts w:ascii="Perpetua" w:eastAsia="Times New Roman" w:hAnsi="Perpetua" w:cs="Helvetica"/>
          <w:b/>
          <w:color w:val="21242C"/>
          <w:sz w:val="23"/>
          <w:szCs w:val="23"/>
        </w:rPr>
        <w:t> - Afro-Eurasia: Africa and the Eurasian landmass, including offshore islands like Britain and Japan</w:t>
      </w:r>
      <w:r w:rsidRPr="004505AF">
        <w:rPr>
          <w:rFonts w:ascii="Perpetua" w:eastAsia="Times New Roman" w:hAnsi="Perpetua" w:cs="Helvetica"/>
          <w:b/>
          <w:color w:val="21242C"/>
          <w:sz w:val="23"/>
          <w:szCs w:val="23"/>
        </w:rPr>
        <w:br/>
      </w:r>
      <w:r w:rsidRPr="004505AF">
        <w:rPr>
          <w:rFonts w:ascii="Perpetua" w:eastAsia="Times New Roman" w:hAnsi="Perpetua" w:cs="Helvetica"/>
          <w:b/>
          <w:bCs/>
          <w:color w:val="21242C"/>
          <w:sz w:val="23"/>
          <w:szCs w:val="23"/>
          <w:bdr w:val="none" w:sz="0" w:space="0" w:color="auto" w:frame="1"/>
        </w:rPr>
        <w:t>02</w:t>
      </w:r>
      <w:r w:rsidRPr="004505AF">
        <w:rPr>
          <w:rFonts w:ascii="Perpetua" w:eastAsia="Times New Roman" w:hAnsi="Perpetua" w:cs="Helvetica"/>
          <w:b/>
          <w:color w:val="21242C"/>
          <w:sz w:val="23"/>
          <w:szCs w:val="23"/>
        </w:rPr>
        <w:t> - The Americas: North, Central, and South America, plus offshore islands like the Caribbean Islands</w:t>
      </w:r>
      <w:r w:rsidRPr="004505AF">
        <w:rPr>
          <w:rFonts w:ascii="Perpetua" w:eastAsia="Times New Roman" w:hAnsi="Perpetua" w:cs="Helvetica"/>
          <w:b/>
          <w:color w:val="21242C"/>
          <w:sz w:val="23"/>
          <w:szCs w:val="23"/>
        </w:rPr>
        <w:br/>
      </w:r>
      <w:r w:rsidRPr="004505AF">
        <w:rPr>
          <w:rFonts w:ascii="Perpetua" w:eastAsia="Times New Roman" w:hAnsi="Perpetua" w:cs="Helvetica"/>
          <w:b/>
          <w:bCs/>
          <w:color w:val="21242C"/>
          <w:sz w:val="23"/>
          <w:szCs w:val="23"/>
          <w:bdr w:val="none" w:sz="0" w:space="0" w:color="auto" w:frame="1"/>
        </w:rPr>
        <w:t>03</w:t>
      </w:r>
      <w:r w:rsidRPr="004505AF">
        <w:rPr>
          <w:rFonts w:ascii="Perpetua" w:eastAsia="Times New Roman" w:hAnsi="Perpetua" w:cs="Helvetica"/>
          <w:b/>
          <w:color w:val="21242C"/>
          <w:sz w:val="23"/>
          <w:szCs w:val="23"/>
        </w:rPr>
        <w:t> - Australasia: Australia and the island of Papua New Guinea, plus neighboring islands in the Pacific Ocean</w:t>
      </w:r>
      <w:r w:rsidRPr="004505AF">
        <w:rPr>
          <w:rFonts w:ascii="Perpetua" w:eastAsia="Times New Roman" w:hAnsi="Perpetua" w:cs="Helvetica"/>
          <w:b/>
          <w:color w:val="21242C"/>
          <w:sz w:val="23"/>
          <w:szCs w:val="23"/>
        </w:rPr>
        <w:br/>
      </w:r>
      <w:r w:rsidRPr="004505AF">
        <w:rPr>
          <w:rFonts w:ascii="Perpetua" w:eastAsia="Times New Roman" w:hAnsi="Perpetua" w:cs="Helvetica"/>
          <w:b/>
          <w:bCs/>
          <w:color w:val="21242C"/>
          <w:sz w:val="23"/>
          <w:szCs w:val="23"/>
          <w:bdr w:val="none" w:sz="0" w:space="0" w:color="auto" w:frame="1"/>
        </w:rPr>
        <w:t>04</w:t>
      </w:r>
      <w:r w:rsidRPr="004505AF">
        <w:rPr>
          <w:rFonts w:ascii="Perpetua" w:eastAsia="Times New Roman" w:hAnsi="Perpetua" w:cs="Helvetica"/>
          <w:b/>
          <w:color w:val="21242C"/>
          <w:sz w:val="23"/>
          <w:szCs w:val="23"/>
        </w:rPr>
        <w:t> - The Pacific: Island societies such as New Zealand, Micronesia, Melanesia, Hawaii</w:t>
      </w:r>
    </w:p>
    <w:p w:rsidR="004505AF" w:rsidRPr="004505AF" w:rsidRDefault="004505AF" w:rsidP="004505AF">
      <w:pPr>
        <w:shd w:val="clear" w:color="auto" w:fill="FFFFFF"/>
        <w:spacing w:line="450" w:lineRule="atLeast"/>
        <w:textAlignment w:val="baseline"/>
        <w:rPr>
          <w:rFonts w:ascii="Perpetua" w:eastAsia="Times New Roman" w:hAnsi="Perpetua" w:cs="Helvetica"/>
          <w:i/>
          <w:color w:val="21242C"/>
          <w:sz w:val="23"/>
          <w:szCs w:val="23"/>
        </w:rPr>
      </w:pPr>
      <w:r w:rsidRPr="004505AF">
        <w:rPr>
          <w:rFonts w:ascii="Perpetua" w:eastAsia="Times New Roman" w:hAnsi="Perpetua" w:cs="Helvetica"/>
          <w:i/>
          <w:color w:val="21242C"/>
          <w:sz w:val="23"/>
          <w:szCs w:val="23"/>
        </w:rPr>
        <w:t>(Antarctica is not considered a world zone because until very recently no people lived there.)</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A world zone is simply a large region of human interaction, linked geographically, culturally, economically, and sometimes politically. It may have a hundred thousand to millions of people living in different types of communities. Each of the four world zones functioned as a separate world, not in regular contact with other zones until Europeans sailed to the Americas late in the 15th century. The world today no longer has four separate world zones — our world is increasingly global.</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lastRenderedPageBreak/>
        <w:t>For most of human history, humans existed only in Afro-Eurasia. </w:t>
      </w:r>
      <w:r w:rsidRPr="004505AF">
        <w:rPr>
          <w:rFonts w:ascii="Perpetua" w:eastAsia="Times New Roman" w:hAnsi="Perpetua" w:cs="Helvetica"/>
          <w:i/>
          <w:iCs/>
          <w:color w:val="21242C"/>
          <w:sz w:val="23"/>
          <w:szCs w:val="23"/>
          <w:bdr w:val="none" w:sz="0" w:space="0" w:color="auto" w:frame="1"/>
        </w:rPr>
        <w:t xml:space="preserve">Homo sapiens </w:t>
      </w:r>
      <w:r w:rsidRPr="004505AF">
        <w:rPr>
          <w:rFonts w:ascii="Perpetua" w:eastAsia="Times New Roman" w:hAnsi="Perpetua" w:cs="Helvetica"/>
          <w:color w:val="21242C"/>
          <w:sz w:val="23"/>
          <w:szCs w:val="23"/>
        </w:rPr>
        <w:t>migrated to Australasia about 60,000–50,000 BCE and to the Americas about 20,000–15,000 BCE. Human interaction continued among these three areas until the melting at the end of the Ice Age caused sea levels to rise sufficiently to drown the land bridge between Asia and the Americas. There never was a land bridge between Australasia and Afro-Eurasia; a significant sea passage always existed, which is why the arrival of humans in Australasia seems such an achievement. But the passage between Afro-Eurasia and Australasia became wider, and harder to cross, after the seas rose.</w:t>
      </w:r>
      <w:bookmarkStart w:id="0" w:name="_GoBack"/>
      <w:bookmarkEnd w:id="0"/>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The rising of the seas occurred sometime after humans got to the Americas, creating three separate world zones. The fourth world zone, the Pacific Islands, did not emerge until humans became skilled enough at sailing to reach these islands — sometime in the past 4,000 years. Hence three of the four world zones operated from about 10,000 BCE to about 1500 CE, while the fourth functioned only from about 2000 BCE to 1500 CE. After 1500 CE, extensive travel by sea connected all of the zones and established the first global exchange network.</w:t>
      </w:r>
    </w:p>
    <w:p w:rsidR="004505AF" w:rsidRPr="004505AF" w:rsidRDefault="004505AF" w:rsidP="004505AF">
      <w:pPr>
        <w:shd w:val="clear" w:color="auto" w:fill="FFFFFF"/>
        <w:spacing w:line="450" w:lineRule="atLeast"/>
        <w:textAlignment w:val="baseline"/>
        <w:rPr>
          <w:rFonts w:ascii="Perpetua" w:eastAsia="Times New Roman" w:hAnsi="Perpetua" w:cs="Helvetica"/>
          <w:b/>
          <w:bCs/>
          <w:color w:val="111111"/>
          <w:sz w:val="23"/>
          <w:szCs w:val="23"/>
        </w:rPr>
      </w:pPr>
      <w:r w:rsidRPr="004505AF">
        <w:rPr>
          <w:rFonts w:ascii="Perpetua" w:eastAsia="Times New Roman" w:hAnsi="Perpetua" w:cs="Helvetica"/>
          <w:b/>
          <w:bCs/>
          <w:color w:val="111111"/>
          <w:sz w:val="23"/>
          <w:szCs w:val="23"/>
        </w:rPr>
        <w:t>What the four world zones reveal</w:t>
      </w:r>
      <w:r w:rsidRPr="004505AF">
        <w:rPr>
          <w:rFonts w:ascii="Perpetua" w:eastAsia="Times New Roman" w:hAnsi="Perpetua" w:cs="Helvetica"/>
          <w:noProof/>
          <w:color w:val="21242C"/>
          <w:sz w:val="23"/>
          <w:szCs w:val="23"/>
        </w:rPr>
        <w:drawing>
          <wp:inline distT="0" distB="0" distL="0" distR="0" wp14:anchorId="2FC78461" wp14:editId="142E3F67">
            <wp:extent cx="6334125" cy="3200244"/>
            <wp:effectExtent l="0" t="0" r="0" b="635"/>
            <wp:docPr id="12" name="Picture 12" descr="https://ka-perseus-images.s3.amazonaws.com/ebb676cb0b8e7d8b8f146e7c1abad729679c3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a-perseus-images.s3.amazonaws.com/ebb676cb0b8e7d8b8f146e7c1abad729679c319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4699" cy="3210639"/>
                    </a:xfrm>
                    <a:prstGeom prst="rect">
                      <a:avLst/>
                    </a:prstGeom>
                    <a:noFill/>
                    <a:ln>
                      <a:noFill/>
                    </a:ln>
                  </pic:spPr>
                </pic:pic>
              </a:graphicData>
            </a:graphic>
          </wp:inline>
        </w:drawing>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The rising seas cut off the four groups of humans from each other long enough for them to develop different experiments in culture and civilization, but not so long that they would develop into separate species. How amazing is that?</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lastRenderedPageBreak/>
        <w:t>Comparing human societies is a bit like deciding whether a glass is half full or half empty. You can notice how different human societies are from each other, or you can exclaim how similar they are to one another. World history and anthropology courses usually focus on the differences in human societies in the four world zones. Big history courses focus instead on the similarities of different human societies, even though they were completely separated from each other for quite a long period.</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Agrarian civilizations emerged only in the two largest world zones for very specific reasons. A closer look at the four zones demonstrates that some zones had more advantages than others. Afro-Eurasia was so much larger, with better plants for food and animals better suited for transportation, that civilization emerged there several thousand years earlier than in the Americas. This gave peoples from Afro-Eurasia a decisive edge when they arrived in the Americas and found civilizations similar to theirs in structure, but earlier in their development.</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The smaller two world zones were so much smaller in their habitable land mass, available resources, and population that they did not reach the density of people required for civilization in the time allowed. On the larger Pacific islands, like Hawaii and New Zealand’s North Island, agriculture emerged, and something very close to states. Would these societies have become states/civilizations if they had not been interrupted by conquest from the larger zones? We can never know.</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In most areas of the Australasian world zone people remained foragers until the arrival of the Europeans. Agriculture did emerge in the highlands of Papua New Guinea, but their root crops could not be stored in large quantities and villages were not easily connected. Hence, political structures beyond village life did not emerge. On the Australian mainland, widespread agriculture never developed. Soil was poor and, by chance, the available species of plants were not easy to domesticate. Still, archaeological sites show that the population was increasing in the two millennia before Europeans arrived.</w:t>
      </w:r>
    </w:p>
    <w:p w:rsidR="004505AF" w:rsidRPr="004505AF" w:rsidRDefault="004505AF" w:rsidP="004505AF">
      <w:pPr>
        <w:shd w:val="clear" w:color="auto" w:fill="FFFFFF"/>
        <w:spacing w:line="450" w:lineRule="atLeast"/>
        <w:textAlignment w:val="baseline"/>
        <w:rPr>
          <w:rFonts w:ascii="Perpetua" w:eastAsia="Times New Roman" w:hAnsi="Perpetua" w:cs="Helvetica"/>
          <w:color w:val="21242C"/>
          <w:sz w:val="23"/>
          <w:szCs w:val="23"/>
        </w:rPr>
      </w:pPr>
      <w:r w:rsidRPr="004505AF">
        <w:rPr>
          <w:rFonts w:ascii="Perpetua" w:eastAsia="Times New Roman" w:hAnsi="Perpetua" w:cs="Helvetica"/>
          <w:color w:val="21242C"/>
          <w:sz w:val="23"/>
          <w:szCs w:val="23"/>
        </w:rPr>
        <w:t>When you compare the four zones, it’s easy to see the advantages that people living in Afro-Eurasia had over the other regions. Its people had a head start with the earliest human habitation, the greatest geographic area, and the largest population. Afro-Eurasia also had the most varied resources and the largest networks of collective learning, which contained more — and more diverse — information than those networks existing in the smaller zones.</w:t>
      </w:r>
    </w:p>
    <w:p w:rsidR="003F185F" w:rsidRPr="004505AF" w:rsidRDefault="003F185F">
      <w:pPr>
        <w:rPr>
          <w:rFonts w:ascii="Perpetua" w:hAnsi="Perpetua"/>
          <w:sz w:val="23"/>
          <w:szCs w:val="23"/>
        </w:rPr>
      </w:pPr>
    </w:p>
    <w:sectPr w:rsidR="003F185F" w:rsidRPr="004505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062" w:rsidRDefault="006E2062" w:rsidP="004505AF">
      <w:pPr>
        <w:spacing w:after="0" w:line="240" w:lineRule="auto"/>
      </w:pPr>
      <w:r>
        <w:separator/>
      </w:r>
    </w:p>
  </w:endnote>
  <w:endnote w:type="continuationSeparator" w:id="0">
    <w:p w:rsidR="006E2062" w:rsidRDefault="006E2062" w:rsidP="0045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062" w:rsidRDefault="006E2062" w:rsidP="004505AF">
      <w:pPr>
        <w:spacing w:after="0" w:line="240" w:lineRule="auto"/>
      </w:pPr>
      <w:r>
        <w:separator/>
      </w:r>
    </w:p>
  </w:footnote>
  <w:footnote w:type="continuationSeparator" w:id="0">
    <w:p w:rsidR="006E2062" w:rsidRDefault="006E2062" w:rsidP="00450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501061"/>
      <w:docPartObj>
        <w:docPartGallery w:val="Page Numbers (Top of Page)"/>
        <w:docPartUnique/>
      </w:docPartObj>
    </w:sdtPr>
    <w:sdtEndPr>
      <w:rPr>
        <w:noProof/>
      </w:rPr>
    </w:sdtEndPr>
    <w:sdtContent>
      <w:p w:rsidR="004505AF" w:rsidRDefault="004505A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505AF" w:rsidRDefault="00450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AF"/>
    <w:rsid w:val="003F185F"/>
    <w:rsid w:val="004505AF"/>
    <w:rsid w:val="006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57ED-C2FD-4A3E-921D-118AB03D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AF"/>
  </w:style>
  <w:style w:type="paragraph" w:styleId="Footer">
    <w:name w:val="footer"/>
    <w:basedOn w:val="Normal"/>
    <w:link w:val="FooterChar"/>
    <w:uiPriority w:val="99"/>
    <w:unhideWhenUsed/>
    <w:rsid w:val="00450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81722">
      <w:bodyDiv w:val="1"/>
      <w:marLeft w:val="0"/>
      <w:marRight w:val="0"/>
      <w:marTop w:val="0"/>
      <w:marBottom w:val="0"/>
      <w:divBdr>
        <w:top w:val="none" w:sz="0" w:space="0" w:color="auto"/>
        <w:left w:val="none" w:sz="0" w:space="0" w:color="auto"/>
        <w:bottom w:val="none" w:sz="0" w:space="0" w:color="auto"/>
        <w:right w:val="none" w:sz="0" w:space="0" w:color="auto"/>
      </w:divBdr>
      <w:divsChild>
        <w:div w:id="184945070">
          <w:marLeft w:val="0"/>
          <w:marRight w:val="0"/>
          <w:marTop w:val="0"/>
          <w:marBottom w:val="0"/>
          <w:divBdr>
            <w:top w:val="none" w:sz="0" w:space="0" w:color="auto"/>
            <w:left w:val="none" w:sz="0" w:space="0" w:color="auto"/>
            <w:bottom w:val="none" w:sz="0" w:space="0" w:color="auto"/>
            <w:right w:val="none" w:sz="0" w:space="0" w:color="auto"/>
          </w:divBdr>
          <w:divsChild>
            <w:div w:id="1849175454">
              <w:marLeft w:val="0"/>
              <w:marRight w:val="0"/>
              <w:marTop w:val="0"/>
              <w:marBottom w:val="0"/>
              <w:divBdr>
                <w:top w:val="none" w:sz="0" w:space="0" w:color="auto"/>
                <w:left w:val="none" w:sz="0" w:space="0" w:color="auto"/>
                <w:bottom w:val="none" w:sz="0" w:space="0" w:color="auto"/>
                <w:right w:val="none" w:sz="0" w:space="0" w:color="auto"/>
              </w:divBdr>
              <w:divsChild>
                <w:div w:id="851384004">
                  <w:marLeft w:val="0"/>
                  <w:marRight w:val="0"/>
                  <w:marTop w:val="0"/>
                  <w:marBottom w:val="0"/>
                  <w:divBdr>
                    <w:top w:val="none" w:sz="0" w:space="0" w:color="auto"/>
                    <w:left w:val="none" w:sz="0" w:space="0" w:color="auto"/>
                    <w:bottom w:val="none" w:sz="0" w:space="0" w:color="auto"/>
                    <w:right w:val="none" w:sz="0" w:space="0" w:color="auto"/>
                  </w:divBdr>
                  <w:divsChild>
                    <w:div w:id="1420910149">
                      <w:marLeft w:val="0"/>
                      <w:marRight w:val="0"/>
                      <w:marTop w:val="0"/>
                      <w:marBottom w:val="0"/>
                      <w:divBdr>
                        <w:top w:val="none" w:sz="0" w:space="0" w:color="auto"/>
                        <w:left w:val="none" w:sz="0" w:space="0" w:color="auto"/>
                        <w:bottom w:val="none" w:sz="0" w:space="0" w:color="auto"/>
                        <w:right w:val="none" w:sz="0" w:space="0" w:color="auto"/>
                      </w:divBdr>
                      <w:divsChild>
                        <w:div w:id="11175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2721">
          <w:marLeft w:val="0"/>
          <w:marRight w:val="0"/>
          <w:marTop w:val="0"/>
          <w:marBottom w:val="0"/>
          <w:divBdr>
            <w:top w:val="none" w:sz="0" w:space="0" w:color="auto"/>
            <w:left w:val="none" w:sz="0" w:space="0" w:color="auto"/>
            <w:bottom w:val="none" w:sz="0" w:space="0" w:color="auto"/>
            <w:right w:val="none" w:sz="0" w:space="0" w:color="auto"/>
          </w:divBdr>
          <w:divsChild>
            <w:div w:id="324482398">
              <w:marLeft w:val="0"/>
              <w:marRight w:val="0"/>
              <w:marTop w:val="0"/>
              <w:marBottom w:val="0"/>
              <w:divBdr>
                <w:top w:val="none" w:sz="0" w:space="0" w:color="auto"/>
                <w:left w:val="none" w:sz="0" w:space="0" w:color="auto"/>
                <w:bottom w:val="none" w:sz="0" w:space="0" w:color="auto"/>
                <w:right w:val="none" w:sz="0" w:space="0" w:color="auto"/>
              </w:divBdr>
              <w:divsChild>
                <w:div w:id="13718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5638">
          <w:marLeft w:val="0"/>
          <w:marRight w:val="0"/>
          <w:marTop w:val="0"/>
          <w:marBottom w:val="0"/>
          <w:divBdr>
            <w:top w:val="none" w:sz="0" w:space="0" w:color="auto"/>
            <w:left w:val="none" w:sz="0" w:space="0" w:color="auto"/>
            <w:bottom w:val="none" w:sz="0" w:space="0" w:color="auto"/>
            <w:right w:val="none" w:sz="0" w:space="0" w:color="auto"/>
          </w:divBdr>
          <w:divsChild>
            <w:div w:id="1664773377">
              <w:marLeft w:val="0"/>
              <w:marRight w:val="0"/>
              <w:marTop w:val="0"/>
              <w:marBottom w:val="0"/>
              <w:divBdr>
                <w:top w:val="none" w:sz="0" w:space="0" w:color="auto"/>
                <w:left w:val="none" w:sz="0" w:space="0" w:color="auto"/>
                <w:bottom w:val="none" w:sz="0" w:space="0" w:color="auto"/>
                <w:right w:val="none" w:sz="0" w:space="0" w:color="auto"/>
              </w:divBdr>
              <w:divsChild>
                <w:div w:id="1619410882">
                  <w:marLeft w:val="0"/>
                  <w:marRight w:val="0"/>
                  <w:marTop w:val="0"/>
                  <w:marBottom w:val="0"/>
                  <w:divBdr>
                    <w:top w:val="none" w:sz="0" w:space="0" w:color="auto"/>
                    <w:left w:val="none" w:sz="0" w:space="0" w:color="auto"/>
                    <w:bottom w:val="none" w:sz="0" w:space="0" w:color="auto"/>
                    <w:right w:val="none" w:sz="0" w:space="0" w:color="auto"/>
                  </w:divBdr>
                  <w:divsChild>
                    <w:div w:id="1766657568">
                      <w:marLeft w:val="0"/>
                      <w:marRight w:val="0"/>
                      <w:marTop w:val="0"/>
                      <w:marBottom w:val="0"/>
                      <w:divBdr>
                        <w:top w:val="none" w:sz="0" w:space="0" w:color="auto"/>
                        <w:left w:val="none" w:sz="0" w:space="0" w:color="auto"/>
                        <w:bottom w:val="none" w:sz="0" w:space="0" w:color="auto"/>
                        <w:right w:val="none" w:sz="0" w:space="0" w:color="auto"/>
                      </w:divBdr>
                      <w:divsChild>
                        <w:div w:id="1517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2766">
                  <w:marLeft w:val="0"/>
                  <w:marRight w:val="0"/>
                  <w:marTop w:val="0"/>
                  <w:marBottom w:val="0"/>
                  <w:divBdr>
                    <w:top w:val="none" w:sz="0" w:space="0" w:color="auto"/>
                    <w:left w:val="none" w:sz="0" w:space="0" w:color="auto"/>
                    <w:bottom w:val="none" w:sz="0" w:space="0" w:color="auto"/>
                    <w:right w:val="none" w:sz="0" w:space="0" w:color="auto"/>
                  </w:divBdr>
                  <w:divsChild>
                    <w:div w:id="1530756680">
                      <w:marLeft w:val="0"/>
                      <w:marRight w:val="0"/>
                      <w:marTop w:val="0"/>
                      <w:marBottom w:val="0"/>
                      <w:divBdr>
                        <w:top w:val="none" w:sz="0" w:space="0" w:color="auto"/>
                        <w:left w:val="none" w:sz="0" w:space="0" w:color="auto"/>
                        <w:bottom w:val="none" w:sz="0" w:space="0" w:color="auto"/>
                        <w:right w:val="none" w:sz="0" w:space="0" w:color="auto"/>
                      </w:divBdr>
                      <w:divsChild>
                        <w:div w:id="1919709408">
                          <w:marLeft w:val="0"/>
                          <w:marRight w:val="0"/>
                          <w:marTop w:val="0"/>
                          <w:marBottom w:val="0"/>
                          <w:divBdr>
                            <w:top w:val="none" w:sz="0" w:space="0" w:color="auto"/>
                            <w:left w:val="none" w:sz="0" w:space="0" w:color="auto"/>
                            <w:bottom w:val="none" w:sz="0" w:space="0" w:color="auto"/>
                            <w:right w:val="none" w:sz="0" w:space="0" w:color="auto"/>
                          </w:divBdr>
                          <w:divsChild>
                            <w:div w:id="4062221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7379531">
                  <w:marLeft w:val="0"/>
                  <w:marRight w:val="0"/>
                  <w:marTop w:val="0"/>
                  <w:marBottom w:val="0"/>
                  <w:divBdr>
                    <w:top w:val="none" w:sz="0" w:space="0" w:color="auto"/>
                    <w:left w:val="none" w:sz="0" w:space="0" w:color="auto"/>
                    <w:bottom w:val="none" w:sz="0" w:space="0" w:color="auto"/>
                    <w:right w:val="none" w:sz="0" w:space="0" w:color="auto"/>
                  </w:divBdr>
                  <w:divsChild>
                    <w:div w:id="1218276706">
                      <w:marLeft w:val="0"/>
                      <w:marRight w:val="0"/>
                      <w:marTop w:val="0"/>
                      <w:marBottom w:val="0"/>
                      <w:divBdr>
                        <w:top w:val="none" w:sz="0" w:space="0" w:color="auto"/>
                        <w:left w:val="none" w:sz="0" w:space="0" w:color="auto"/>
                        <w:bottom w:val="none" w:sz="0" w:space="0" w:color="auto"/>
                        <w:right w:val="none" w:sz="0" w:space="0" w:color="auto"/>
                      </w:divBdr>
                      <w:divsChild>
                        <w:div w:id="182742046">
                          <w:marLeft w:val="0"/>
                          <w:marRight w:val="0"/>
                          <w:marTop w:val="0"/>
                          <w:marBottom w:val="0"/>
                          <w:divBdr>
                            <w:top w:val="none" w:sz="0" w:space="0" w:color="auto"/>
                            <w:left w:val="none" w:sz="0" w:space="0" w:color="auto"/>
                            <w:bottom w:val="none" w:sz="0" w:space="0" w:color="auto"/>
                            <w:right w:val="none" w:sz="0" w:space="0" w:color="auto"/>
                          </w:divBdr>
                          <w:divsChild>
                            <w:div w:id="226886710">
                              <w:marLeft w:val="0"/>
                              <w:marRight w:val="0"/>
                              <w:marTop w:val="0"/>
                              <w:marBottom w:val="480"/>
                              <w:divBdr>
                                <w:top w:val="none" w:sz="0" w:space="0" w:color="auto"/>
                                <w:left w:val="none" w:sz="0" w:space="0" w:color="auto"/>
                                <w:bottom w:val="none" w:sz="0" w:space="0" w:color="auto"/>
                                <w:right w:val="none" w:sz="0" w:space="0" w:color="auto"/>
                              </w:divBdr>
                              <w:divsChild>
                                <w:div w:id="1691948524">
                                  <w:marLeft w:val="0"/>
                                  <w:marRight w:val="0"/>
                                  <w:marTop w:val="0"/>
                                  <w:marBottom w:val="0"/>
                                  <w:divBdr>
                                    <w:top w:val="none" w:sz="0" w:space="0" w:color="auto"/>
                                    <w:left w:val="none" w:sz="0" w:space="0" w:color="auto"/>
                                    <w:bottom w:val="none" w:sz="0" w:space="0" w:color="auto"/>
                                    <w:right w:val="none" w:sz="0" w:space="0" w:color="auto"/>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1963071722">
                                      <w:marLeft w:val="0"/>
                                      <w:marRight w:val="0"/>
                                      <w:marTop w:val="0"/>
                                      <w:marBottom w:val="0"/>
                                      <w:divBdr>
                                        <w:top w:val="none" w:sz="0" w:space="0" w:color="auto"/>
                                        <w:left w:val="none" w:sz="0" w:space="0" w:color="auto"/>
                                        <w:bottom w:val="none" w:sz="0" w:space="0" w:color="auto"/>
                                        <w:right w:val="none" w:sz="0" w:space="0" w:color="auto"/>
                                      </w:divBdr>
                                      <w:divsChild>
                                        <w:div w:id="1393969727">
                                          <w:marLeft w:val="0"/>
                                          <w:marRight w:val="0"/>
                                          <w:marTop w:val="0"/>
                                          <w:marBottom w:val="0"/>
                                          <w:divBdr>
                                            <w:top w:val="none" w:sz="0" w:space="0" w:color="auto"/>
                                            <w:left w:val="none" w:sz="0" w:space="0" w:color="auto"/>
                                            <w:bottom w:val="none" w:sz="0" w:space="0" w:color="auto"/>
                                            <w:right w:val="none" w:sz="0" w:space="0" w:color="auto"/>
                                          </w:divBdr>
                                          <w:divsChild>
                                            <w:div w:id="130101874">
                                              <w:marLeft w:val="0"/>
                                              <w:marRight w:val="0"/>
                                              <w:marTop w:val="0"/>
                                              <w:marBottom w:val="480"/>
                                              <w:divBdr>
                                                <w:top w:val="none" w:sz="0" w:space="0" w:color="auto"/>
                                                <w:left w:val="none" w:sz="0" w:space="0" w:color="auto"/>
                                                <w:bottom w:val="none" w:sz="0" w:space="0" w:color="auto"/>
                                                <w:right w:val="none" w:sz="0" w:space="0" w:color="auto"/>
                                              </w:divBdr>
                                              <w:divsChild>
                                                <w:div w:id="43333209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8787">
                  <w:marLeft w:val="0"/>
                  <w:marRight w:val="0"/>
                  <w:marTop w:val="0"/>
                  <w:marBottom w:val="0"/>
                  <w:divBdr>
                    <w:top w:val="none" w:sz="0" w:space="0" w:color="auto"/>
                    <w:left w:val="none" w:sz="0" w:space="0" w:color="auto"/>
                    <w:bottom w:val="none" w:sz="0" w:space="0" w:color="auto"/>
                    <w:right w:val="none" w:sz="0" w:space="0" w:color="auto"/>
                  </w:divBdr>
                  <w:divsChild>
                    <w:div w:id="1938362671">
                      <w:marLeft w:val="0"/>
                      <w:marRight w:val="0"/>
                      <w:marTop w:val="0"/>
                      <w:marBottom w:val="0"/>
                      <w:divBdr>
                        <w:top w:val="none" w:sz="0" w:space="0" w:color="auto"/>
                        <w:left w:val="none" w:sz="0" w:space="0" w:color="auto"/>
                        <w:bottom w:val="none" w:sz="0" w:space="0" w:color="auto"/>
                        <w:right w:val="none" w:sz="0" w:space="0" w:color="auto"/>
                      </w:divBdr>
                      <w:divsChild>
                        <w:div w:id="894436162">
                          <w:marLeft w:val="0"/>
                          <w:marRight w:val="0"/>
                          <w:marTop w:val="0"/>
                          <w:marBottom w:val="0"/>
                          <w:divBdr>
                            <w:top w:val="none" w:sz="0" w:space="0" w:color="auto"/>
                            <w:left w:val="none" w:sz="0" w:space="0" w:color="auto"/>
                            <w:bottom w:val="none" w:sz="0" w:space="0" w:color="auto"/>
                            <w:right w:val="none" w:sz="0" w:space="0" w:color="auto"/>
                          </w:divBdr>
                          <w:divsChild>
                            <w:div w:id="21301232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40149580">
                  <w:marLeft w:val="0"/>
                  <w:marRight w:val="0"/>
                  <w:marTop w:val="0"/>
                  <w:marBottom w:val="0"/>
                  <w:divBdr>
                    <w:top w:val="none" w:sz="0" w:space="0" w:color="auto"/>
                    <w:left w:val="none" w:sz="0" w:space="0" w:color="auto"/>
                    <w:bottom w:val="none" w:sz="0" w:space="0" w:color="auto"/>
                    <w:right w:val="none" w:sz="0" w:space="0" w:color="auto"/>
                  </w:divBdr>
                  <w:divsChild>
                    <w:div w:id="1758550967">
                      <w:marLeft w:val="0"/>
                      <w:marRight w:val="0"/>
                      <w:marTop w:val="0"/>
                      <w:marBottom w:val="0"/>
                      <w:divBdr>
                        <w:top w:val="none" w:sz="0" w:space="0" w:color="auto"/>
                        <w:left w:val="none" w:sz="0" w:space="0" w:color="auto"/>
                        <w:bottom w:val="none" w:sz="0" w:space="0" w:color="auto"/>
                        <w:right w:val="none" w:sz="0" w:space="0" w:color="auto"/>
                      </w:divBdr>
                      <w:divsChild>
                        <w:div w:id="287441429">
                          <w:marLeft w:val="0"/>
                          <w:marRight w:val="0"/>
                          <w:marTop w:val="0"/>
                          <w:marBottom w:val="0"/>
                          <w:divBdr>
                            <w:top w:val="none" w:sz="0" w:space="0" w:color="auto"/>
                            <w:left w:val="none" w:sz="0" w:space="0" w:color="auto"/>
                            <w:bottom w:val="none" w:sz="0" w:space="0" w:color="auto"/>
                            <w:right w:val="none" w:sz="0" w:space="0" w:color="auto"/>
                          </w:divBdr>
                          <w:divsChild>
                            <w:div w:id="6374950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50339286">
                  <w:marLeft w:val="0"/>
                  <w:marRight w:val="0"/>
                  <w:marTop w:val="0"/>
                  <w:marBottom w:val="0"/>
                  <w:divBdr>
                    <w:top w:val="none" w:sz="0" w:space="0" w:color="auto"/>
                    <w:left w:val="none" w:sz="0" w:space="0" w:color="auto"/>
                    <w:bottom w:val="none" w:sz="0" w:space="0" w:color="auto"/>
                    <w:right w:val="none" w:sz="0" w:space="0" w:color="auto"/>
                  </w:divBdr>
                  <w:divsChild>
                    <w:div w:id="199754740">
                      <w:marLeft w:val="0"/>
                      <w:marRight w:val="0"/>
                      <w:marTop w:val="0"/>
                      <w:marBottom w:val="0"/>
                      <w:divBdr>
                        <w:top w:val="none" w:sz="0" w:space="0" w:color="auto"/>
                        <w:left w:val="none" w:sz="0" w:space="0" w:color="auto"/>
                        <w:bottom w:val="none" w:sz="0" w:space="0" w:color="auto"/>
                        <w:right w:val="none" w:sz="0" w:space="0" w:color="auto"/>
                      </w:divBdr>
                      <w:divsChild>
                        <w:div w:id="836506846">
                          <w:marLeft w:val="0"/>
                          <w:marRight w:val="0"/>
                          <w:marTop w:val="0"/>
                          <w:marBottom w:val="0"/>
                          <w:divBdr>
                            <w:top w:val="none" w:sz="0" w:space="0" w:color="auto"/>
                            <w:left w:val="none" w:sz="0" w:space="0" w:color="auto"/>
                            <w:bottom w:val="none" w:sz="0" w:space="0" w:color="auto"/>
                            <w:right w:val="none" w:sz="0" w:space="0" w:color="auto"/>
                          </w:divBdr>
                          <w:divsChild>
                            <w:div w:id="11312471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19021807">
                  <w:marLeft w:val="0"/>
                  <w:marRight w:val="0"/>
                  <w:marTop w:val="0"/>
                  <w:marBottom w:val="0"/>
                  <w:divBdr>
                    <w:top w:val="none" w:sz="0" w:space="0" w:color="auto"/>
                    <w:left w:val="none" w:sz="0" w:space="0" w:color="auto"/>
                    <w:bottom w:val="none" w:sz="0" w:space="0" w:color="auto"/>
                    <w:right w:val="none" w:sz="0" w:space="0" w:color="auto"/>
                  </w:divBdr>
                  <w:divsChild>
                    <w:div w:id="225072959">
                      <w:marLeft w:val="0"/>
                      <w:marRight w:val="0"/>
                      <w:marTop w:val="0"/>
                      <w:marBottom w:val="0"/>
                      <w:divBdr>
                        <w:top w:val="none" w:sz="0" w:space="0" w:color="auto"/>
                        <w:left w:val="none" w:sz="0" w:space="0" w:color="auto"/>
                        <w:bottom w:val="none" w:sz="0" w:space="0" w:color="auto"/>
                        <w:right w:val="none" w:sz="0" w:space="0" w:color="auto"/>
                      </w:divBdr>
                      <w:divsChild>
                        <w:div w:id="1612978023">
                          <w:marLeft w:val="0"/>
                          <w:marRight w:val="0"/>
                          <w:marTop w:val="0"/>
                          <w:marBottom w:val="0"/>
                          <w:divBdr>
                            <w:top w:val="none" w:sz="0" w:space="0" w:color="auto"/>
                            <w:left w:val="none" w:sz="0" w:space="0" w:color="auto"/>
                            <w:bottom w:val="none" w:sz="0" w:space="0" w:color="auto"/>
                            <w:right w:val="none" w:sz="0" w:space="0" w:color="auto"/>
                          </w:divBdr>
                          <w:divsChild>
                            <w:div w:id="1438795510">
                              <w:marLeft w:val="0"/>
                              <w:marRight w:val="0"/>
                              <w:marTop w:val="0"/>
                              <w:marBottom w:val="480"/>
                              <w:divBdr>
                                <w:top w:val="none" w:sz="0" w:space="0" w:color="auto"/>
                                <w:left w:val="none" w:sz="0" w:space="0" w:color="auto"/>
                                <w:bottom w:val="none" w:sz="0" w:space="0" w:color="auto"/>
                                <w:right w:val="none" w:sz="0" w:space="0" w:color="auto"/>
                              </w:divBdr>
                              <w:divsChild>
                                <w:div w:id="887036685">
                                  <w:marLeft w:val="0"/>
                                  <w:marRight w:val="0"/>
                                  <w:marTop w:val="0"/>
                                  <w:marBottom w:val="0"/>
                                  <w:divBdr>
                                    <w:top w:val="none" w:sz="0" w:space="0" w:color="auto"/>
                                    <w:left w:val="none" w:sz="0" w:space="0" w:color="auto"/>
                                    <w:bottom w:val="none" w:sz="0" w:space="0" w:color="auto"/>
                                    <w:right w:val="none" w:sz="0" w:space="0" w:color="auto"/>
                                  </w:divBdr>
                                  <w:divsChild>
                                    <w:div w:id="83189886">
                                      <w:marLeft w:val="0"/>
                                      <w:marRight w:val="0"/>
                                      <w:marTop w:val="0"/>
                                      <w:marBottom w:val="0"/>
                                      <w:divBdr>
                                        <w:top w:val="none" w:sz="0" w:space="0" w:color="auto"/>
                                        <w:left w:val="none" w:sz="0" w:space="0" w:color="auto"/>
                                        <w:bottom w:val="none" w:sz="0" w:space="0" w:color="auto"/>
                                        <w:right w:val="none" w:sz="0" w:space="0" w:color="auto"/>
                                      </w:divBdr>
                                    </w:div>
                                    <w:div w:id="997727622">
                                      <w:marLeft w:val="0"/>
                                      <w:marRight w:val="0"/>
                                      <w:marTop w:val="0"/>
                                      <w:marBottom w:val="0"/>
                                      <w:divBdr>
                                        <w:top w:val="none" w:sz="0" w:space="0" w:color="auto"/>
                                        <w:left w:val="none" w:sz="0" w:space="0" w:color="auto"/>
                                        <w:bottom w:val="none" w:sz="0" w:space="0" w:color="auto"/>
                                        <w:right w:val="none" w:sz="0" w:space="0" w:color="auto"/>
                                      </w:divBdr>
                                      <w:divsChild>
                                        <w:div w:id="474031765">
                                          <w:marLeft w:val="0"/>
                                          <w:marRight w:val="0"/>
                                          <w:marTop w:val="0"/>
                                          <w:marBottom w:val="0"/>
                                          <w:divBdr>
                                            <w:top w:val="none" w:sz="0" w:space="0" w:color="auto"/>
                                            <w:left w:val="none" w:sz="0" w:space="0" w:color="auto"/>
                                            <w:bottom w:val="none" w:sz="0" w:space="0" w:color="auto"/>
                                            <w:right w:val="none" w:sz="0" w:space="0" w:color="auto"/>
                                          </w:divBdr>
                                          <w:divsChild>
                                            <w:div w:id="1240411166">
                                              <w:marLeft w:val="0"/>
                                              <w:marRight w:val="0"/>
                                              <w:marTop w:val="0"/>
                                              <w:marBottom w:val="480"/>
                                              <w:divBdr>
                                                <w:top w:val="none" w:sz="0" w:space="0" w:color="auto"/>
                                                <w:left w:val="none" w:sz="0" w:space="0" w:color="auto"/>
                                                <w:bottom w:val="none" w:sz="0" w:space="0" w:color="auto"/>
                                                <w:right w:val="none" w:sz="0" w:space="0" w:color="auto"/>
                                              </w:divBdr>
                                              <w:divsChild>
                                                <w:div w:id="183182851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39623">
                          <w:marLeft w:val="0"/>
                          <w:marRight w:val="0"/>
                          <w:marTop w:val="0"/>
                          <w:marBottom w:val="0"/>
                          <w:divBdr>
                            <w:top w:val="none" w:sz="0" w:space="0" w:color="auto"/>
                            <w:left w:val="none" w:sz="0" w:space="0" w:color="auto"/>
                            <w:bottom w:val="none" w:sz="0" w:space="0" w:color="auto"/>
                            <w:right w:val="none" w:sz="0" w:space="0" w:color="auto"/>
                          </w:divBdr>
                          <w:divsChild>
                            <w:div w:id="13326101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27849782">
                  <w:marLeft w:val="0"/>
                  <w:marRight w:val="0"/>
                  <w:marTop w:val="0"/>
                  <w:marBottom w:val="0"/>
                  <w:divBdr>
                    <w:top w:val="none" w:sz="0" w:space="0" w:color="auto"/>
                    <w:left w:val="none" w:sz="0" w:space="0" w:color="auto"/>
                    <w:bottom w:val="none" w:sz="0" w:space="0" w:color="auto"/>
                    <w:right w:val="none" w:sz="0" w:space="0" w:color="auto"/>
                  </w:divBdr>
                  <w:divsChild>
                    <w:div w:id="1994485128">
                      <w:marLeft w:val="0"/>
                      <w:marRight w:val="0"/>
                      <w:marTop w:val="0"/>
                      <w:marBottom w:val="0"/>
                      <w:divBdr>
                        <w:top w:val="none" w:sz="0" w:space="0" w:color="auto"/>
                        <w:left w:val="none" w:sz="0" w:space="0" w:color="auto"/>
                        <w:bottom w:val="none" w:sz="0" w:space="0" w:color="auto"/>
                        <w:right w:val="none" w:sz="0" w:space="0" w:color="auto"/>
                      </w:divBdr>
                      <w:divsChild>
                        <w:div w:id="2120418070">
                          <w:marLeft w:val="0"/>
                          <w:marRight w:val="0"/>
                          <w:marTop w:val="0"/>
                          <w:marBottom w:val="0"/>
                          <w:divBdr>
                            <w:top w:val="none" w:sz="0" w:space="0" w:color="auto"/>
                            <w:left w:val="none" w:sz="0" w:space="0" w:color="auto"/>
                            <w:bottom w:val="none" w:sz="0" w:space="0" w:color="auto"/>
                            <w:right w:val="none" w:sz="0" w:space="0" w:color="auto"/>
                          </w:divBdr>
                          <w:divsChild>
                            <w:div w:id="19411763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0913176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008287374">
                          <w:marLeft w:val="0"/>
                          <w:marRight w:val="0"/>
                          <w:marTop w:val="0"/>
                          <w:marBottom w:val="0"/>
                          <w:divBdr>
                            <w:top w:val="none" w:sz="0" w:space="0" w:color="auto"/>
                            <w:left w:val="none" w:sz="0" w:space="0" w:color="auto"/>
                            <w:bottom w:val="none" w:sz="0" w:space="0" w:color="auto"/>
                            <w:right w:val="none" w:sz="0" w:space="0" w:color="auto"/>
                          </w:divBdr>
                          <w:divsChild>
                            <w:div w:id="12871553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68738677">
                  <w:marLeft w:val="0"/>
                  <w:marRight w:val="0"/>
                  <w:marTop w:val="0"/>
                  <w:marBottom w:val="0"/>
                  <w:divBdr>
                    <w:top w:val="none" w:sz="0" w:space="0" w:color="auto"/>
                    <w:left w:val="none" w:sz="0" w:space="0" w:color="auto"/>
                    <w:bottom w:val="none" w:sz="0" w:space="0" w:color="auto"/>
                    <w:right w:val="none" w:sz="0" w:space="0" w:color="auto"/>
                  </w:divBdr>
                  <w:divsChild>
                    <w:div w:id="1469202391">
                      <w:marLeft w:val="0"/>
                      <w:marRight w:val="0"/>
                      <w:marTop w:val="0"/>
                      <w:marBottom w:val="0"/>
                      <w:divBdr>
                        <w:top w:val="none" w:sz="0" w:space="0" w:color="auto"/>
                        <w:left w:val="none" w:sz="0" w:space="0" w:color="auto"/>
                        <w:bottom w:val="none" w:sz="0" w:space="0" w:color="auto"/>
                        <w:right w:val="none" w:sz="0" w:space="0" w:color="auto"/>
                      </w:divBdr>
                      <w:divsChild>
                        <w:div w:id="1387295407">
                          <w:marLeft w:val="0"/>
                          <w:marRight w:val="0"/>
                          <w:marTop w:val="0"/>
                          <w:marBottom w:val="0"/>
                          <w:divBdr>
                            <w:top w:val="none" w:sz="0" w:space="0" w:color="auto"/>
                            <w:left w:val="none" w:sz="0" w:space="0" w:color="auto"/>
                            <w:bottom w:val="none" w:sz="0" w:space="0" w:color="auto"/>
                            <w:right w:val="none" w:sz="0" w:space="0" w:color="auto"/>
                          </w:divBdr>
                          <w:divsChild>
                            <w:div w:id="1000818568">
                              <w:marLeft w:val="0"/>
                              <w:marRight w:val="0"/>
                              <w:marTop w:val="0"/>
                              <w:marBottom w:val="480"/>
                              <w:divBdr>
                                <w:top w:val="none" w:sz="0" w:space="0" w:color="auto"/>
                                <w:left w:val="none" w:sz="0" w:space="0" w:color="auto"/>
                                <w:bottom w:val="none" w:sz="0" w:space="0" w:color="auto"/>
                                <w:right w:val="none" w:sz="0" w:space="0" w:color="auto"/>
                              </w:divBdr>
                              <w:divsChild>
                                <w:div w:id="260770094">
                                  <w:marLeft w:val="0"/>
                                  <w:marRight w:val="0"/>
                                  <w:marTop w:val="0"/>
                                  <w:marBottom w:val="0"/>
                                  <w:divBdr>
                                    <w:top w:val="none" w:sz="0" w:space="0" w:color="auto"/>
                                    <w:left w:val="none" w:sz="0" w:space="0" w:color="auto"/>
                                    <w:bottom w:val="none" w:sz="0" w:space="0" w:color="auto"/>
                                    <w:right w:val="none" w:sz="0" w:space="0" w:color="auto"/>
                                  </w:divBdr>
                                  <w:divsChild>
                                    <w:div w:id="470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1464">
                  <w:marLeft w:val="0"/>
                  <w:marRight w:val="0"/>
                  <w:marTop w:val="0"/>
                  <w:marBottom w:val="0"/>
                  <w:divBdr>
                    <w:top w:val="none" w:sz="0" w:space="0" w:color="auto"/>
                    <w:left w:val="none" w:sz="0" w:space="0" w:color="auto"/>
                    <w:bottom w:val="none" w:sz="0" w:space="0" w:color="auto"/>
                    <w:right w:val="none" w:sz="0" w:space="0" w:color="auto"/>
                  </w:divBdr>
                  <w:divsChild>
                    <w:div w:id="1544367747">
                      <w:marLeft w:val="0"/>
                      <w:marRight w:val="0"/>
                      <w:marTop w:val="0"/>
                      <w:marBottom w:val="0"/>
                      <w:divBdr>
                        <w:top w:val="none" w:sz="0" w:space="0" w:color="auto"/>
                        <w:left w:val="none" w:sz="0" w:space="0" w:color="auto"/>
                        <w:bottom w:val="none" w:sz="0" w:space="0" w:color="auto"/>
                        <w:right w:val="none" w:sz="0" w:space="0" w:color="auto"/>
                      </w:divBdr>
                      <w:divsChild>
                        <w:div w:id="1849716483">
                          <w:marLeft w:val="0"/>
                          <w:marRight w:val="0"/>
                          <w:marTop w:val="0"/>
                          <w:marBottom w:val="0"/>
                          <w:divBdr>
                            <w:top w:val="none" w:sz="0" w:space="0" w:color="auto"/>
                            <w:left w:val="none" w:sz="0" w:space="0" w:color="auto"/>
                            <w:bottom w:val="none" w:sz="0" w:space="0" w:color="auto"/>
                            <w:right w:val="none" w:sz="0" w:space="0" w:color="auto"/>
                          </w:divBdr>
                          <w:divsChild>
                            <w:div w:id="17185052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98001934">
                  <w:marLeft w:val="0"/>
                  <w:marRight w:val="0"/>
                  <w:marTop w:val="0"/>
                  <w:marBottom w:val="0"/>
                  <w:divBdr>
                    <w:top w:val="none" w:sz="0" w:space="0" w:color="auto"/>
                    <w:left w:val="none" w:sz="0" w:space="0" w:color="auto"/>
                    <w:bottom w:val="none" w:sz="0" w:space="0" w:color="auto"/>
                    <w:right w:val="none" w:sz="0" w:space="0" w:color="auto"/>
                  </w:divBdr>
                  <w:divsChild>
                    <w:div w:id="1048913323">
                      <w:marLeft w:val="0"/>
                      <w:marRight w:val="0"/>
                      <w:marTop w:val="0"/>
                      <w:marBottom w:val="0"/>
                      <w:divBdr>
                        <w:top w:val="none" w:sz="0" w:space="0" w:color="auto"/>
                        <w:left w:val="none" w:sz="0" w:space="0" w:color="auto"/>
                        <w:bottom w:val="none" w:sz="0" w:space="0" w:color="auto"/>
                        <w:right w:val="none" w:sz="0" w:space="0" w:color="auto"/>
                      </w:divBdr>
                      <w:divsChild>
                        <w:div w:id="847136194">
                          <w:marLeft w:val="0"/>
                          <w:marRight w:val="0"/>
                          <w:marTop w:val="0"/>
                          <w:marBottom w:val="0"/>
                          <w:divBdr>
                            <w:top w:val="none" w:sz="0" w:space="0" w:color="auto"/>
                            <w:left w:val="none" w:sz="0" w:space="0" w:color="auto"/>
                            <w:bottom w:val="none" w:sz="0" w:space="0" w:color="auto"/>
                            <w:right w:val="none" w:sz="0" w:space="0" w:color="auto"/>
                          </w:divBdr>
                          <w:divsChild>
                            <w:div w:id="14110791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5843569">
                  <w:marLeft w:val="0"/>
                  <w:marRight w:val="0"/>
                  <w:marTop w:val="0"/>
                  <w:marBottom w:val="0"/>
                  <w:divBdr>
                    <w:top w:val="none" w:sz="0" w:space="0" w:color="auto"/>
                    <w:left w:val="none" w:sz="0" w:space="0" w:color="auto"/>
                    <w:bottom w:val="none" w:sz="0" w:space="0" w:color="auto"/>
                    <w:right w:val="none" w:sz="0" w:space="0" w:color="auto"/>
                  </w:divBdr>
                  <w:divsChild>
                    <w:div w:id="2000109884">
                      <w:marLeft w:val="0"/>
                      <w:marRight w:val="0"/>
                      <w:marTop w:val="0"/>
                      <w:marBottom w:val="0"/>
                      <w:divBdr>
                        <w:top w:val="none" w:sz="0" w:space="0" w:color="auto"/>
                        <w:left w:val="none" w:sz="0" w:space="0" w:color="auto"/>
                        <w:bottom w:val="none" w:sz="0" w:space="0" w:color="auto"/>
                        <w:right w:val="none" w:sz="0" w:space="0" w:color="auto"/>
                      </w:divBdr>
                      <w:divsChild>
                        <w:div w:id="856621850">
                          <w:marLeft w:val="0"/>
                          <w:marRight w:val="0"/>
                          <w:marTop w:val="0"/>
                          <w:marBottom w:val="0"/>
                          <w:divBdr>
                            <w:top w:val="none" w:sz="0" w:space="0" w:color="auto"/>
                            <w:left w:val="none" w:sz="0" w:space="0" w:color="auto"/>
                            <w:bottom w:val="none" w:sz="0" w:space="0" w:color="auto"/>
                            <w:right w:val="none" w:sz="0" w:space="0" w:color="auto"/>
                          </w:divBdr>
                          <w:divsChild>
                            <w:div w:id="17940547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61775690">
                  <w:marLeft w:val="0"/>
                  <w:marRight w:val="0"/>
                  <w:marTop w:val="0"/>
                  <w:marBottom w:val="0"/>
                  <w:divBdr>
                    <w:top w:val="none" w:sz="0" w:space="0" w:color="auto"/>
                    <w:left w:val="none" w:sz="0" w:space="0" w:color="auto"/>
                    <w:bottom w:val="none" w:sz="0" w:space="0" w:color="auto"/>
                    <w:right w:val="none" w:sz="0" w:space="0" w:color="auto"/>
                  </w:divBdr>
                  <w:divsChild>
                    <w:div w:id="480773468">
                      <w:marLeft w:val="0"/>
                      <w:marRight w:val="0"/>
                      <w:marTop w:val="0"/>
                      <w:marBottom w:val="0"/>
                      <w:divBdr>
                        <w:top w:val="none" w:sz="0" w:space="0" w:color="auto"/>
                        <w:left w:val="none" w:sz="0" w:space="0" w:color="auto"/>
                        <w:bottom w:val="none" w:sz="0" w:space="0" w:color="auto"/>
                        <w:right w:val="none" w:sz="0" w:space="0" w:color="auto"/>
                      </w:divBdr>
                      <w:divsChild>
                        <w:div w:id="264927138">
                          <w:marLeft w:val="0"/>
                          <w:marRight w:val="0"/>
                          <w:marTop w:val="0"/>
                          <w:marBottom w:val="0"/>
                          <w:divBdr>
                            <w:top w:val="none" w:sz="0" w:space="0" w:color="auto"/>
                            <w:left w:val="none" w:sz="0" w:space="0" w:color="auto"/>
                            <w:bottom w:val="none" w:sz="0" w:space="0" w:color="auto"/>
                            <w:right w:val="none" w:sz="0" w:space="0" w:color="auto"/>
                          </w:divBdr>
                          <w:divsChild>
                            <w:div w:id="18983183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03452948">
                  <w:marLeft w:val="0"/>
                  <w:marRight w:val="0"/>
                  <w:marTop w:val="0"/>
                  <w:marBottom w:val="0"/>
                  <w:divBdr>
                    <w:top w:val="none" w:sz="0" w:space="0" w:color="auto"/>
                    <w:left w:val="none" w:sz="0" w:space="0" w:color="auto"/>
                    <w:bottom w:val="none" w:sz="0" w:space="0" w:color="auto"/>
                    <w:right w:val="none" w:sz="0" w:space="0" w:color="auto"/>
                  </w:divBdr>
                  <w:divsChild>
                    <w:div w:id="1832672670">
                      <w:marLeft w:val="0"/>
                      <w:marRight w:val="0"/>
                      <w:marTop w:val="0"/>
                      <w:marBottom w:val="0"/>
                      <w:divBdr>
                        <w:top w:val="none" w:sz="0" w:space="0" w:color="auto"/>
                        <w:left w:val="none" w:sz="0" w:space="0" w:color="auto"/>
                        <w:bottom w:val="none" w:sz="0" w:space="0" w:color="auto"/>
                        <w:right w:val="none" w:sz="0" w:space="0" w:color="auto"/>
                      </w:divBdr>
                      <w:divsChild>
                        <w:div w:id="1564635921">
                          <w:marLeft w:val="0"/>
                          <w:marRight w:val="0"/>
                          <w:marTop w:val="0"/>
                          <w:marBottom w:val="0"/>
                          <w:divBdr>
                            <w:top w:val="none" w:sz="0" w:space="0" w:color="auto"/>
                            <w:left w:val="none" w:sz="0" w:space="0" w:color="auto"/>
                            <w:bottom w:val="none" w:sz="0" w:space="0" w:color="auto"/>
                            <w:right w:val="none" w:sz="0" w:space="0" w:color="auto"/>
                          </w:divBdr>
                          <w:divsChild>
                            <w:div w:id="15222848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12697379">
                  <w:marLeft w:val="0"/>
                  <w:marRight w:val="0"/>
                  <w:marTop w:val="0"/>
                  <w:marBottom w:val="0"/>
                  <w:divBdr>
                    <w:top w:val="none" w:sz="0" w:space="0" w:color="auto"/>
                    <w:left w:val="none" w:sz="0" w:space="0" w:color="auto"/>
                    <w:bottom w:val="none" w:sz="0" w:space="0" w:color="auto"/>
                    <w:right w:val="none" w:sz="0" w:space="0" w:color="auto"/>
                  </w:divBdr>
                  <w:divsChild>
                    <w:div w:id="1796439472">
                      <w:marLeft w:val="0"/>
                      <w:marRight w:val="0"/>
                      <w:marTop w:val="0"/>
                      <w:marBottom w:val="0"/>
                      <w:divBdr>
                        <w:top w:val="none" w:sz="0" w:space="0" w:color="auto"/>
                        <w:left w:val="none" w:sz="0" w:space="0" w:color="auto"/>
                        <w:bottom w:val="none" w:sz="0" w:space="0" w:color="auto"/>
                        <w:right w:val="none" w:sz="0" w:space="0" w:color="auto"/>
                      </w:divBdr>
                      <w:divsChild>
                        <w:div w:id="473331816">
                          <w:marLeft w:val="0"/>
                          <w:marRight w:val="0"/>
                          <w:marTop w:val="0"/>
                          <w:marBottom w:val="0"/>
                          <w:divBdr>
                            <w:top w:val="none" w:sz="0" w:space="0" w:color="auto"/>
                            <w:left w:val="none" w:sz="0" w:space="0" w:color="auto"/>
                            <w:bottom w:val="none" w:sz="0" w:space="0" w:color="auto"/>
                            <w:right w:val="none" w:sz="0" w:space="0" w:color="auto"/>
                          </w:divBdr>
                          <w:divsChild>
                            <w:div w:id="21043006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5386476">
                  <w:marLeft w:val="0"/>
                  <w:marRight w:val="0"/>
                  <w:marTop w:val="0"/>
                  <w:marBottom w:val="0"/>
                  <w:divBdr>
                    <w:top w:val="none" w:sz="0" w:space="0" w:color="auto"/>
                    <w:left w:val="none" w:sz="0" w:space="0" w:color="auto"/>
                    <w:bottom w:val="none" w:sz="0" w:space="0" w:color="auto"/>
                    <w:right w:val="none" w:sz="0" w:space="0" w:color="auto"/>
                  </w:divBdr>
                  <w:divsChild>
                    <w:div w:id="1818376487">
                      <w:marLeft w:val="0"/>
                      <w:marRight w:val="0"/>
                      <w:marTop w:val="0"/>
                      <w:marBottom w:val="0"/>
                      <w:divBdr>
                        <w:top w:val="none" w:sz="0" w:space="0" w:color="auto"/>
                        <w:left w:val="none" w:sz="0" w:space="0" w:color="auto"/>
                        <w:bottom w:val="none" w:sz="0" w:space="0" w:color="auto"/>
                        <w:right w:val="none" w:sz="0" w:space="0" w:color="auto"/>
                      </w:divBdr>
                      <w:divsChild>
                        <w:div w:id="982929116">
                          <w:marLeft w:val="0"/>
                          <w:marRight w:val="0"/>
                          <w:marTop w:val="0"/>
                          <w:marBottom w:val="0"/>
                          <w:divBdr>
                            <w:top w:val="none" w:sz="0" w:space="0" w:color="auto"/>
                            <w:left w:val="none" w:sz="0" w:space="0" w:color="auto"/>
                            <w:bottom w:val="none" w:sz="0" w:space="0" w:color="auto"/>
                            <w:right w:val="none" w:sz="0" w:space="0" w:color="auto"/>
                          </w:divBdr>
                          <w:divsChild>
                            <w:div w:id="13364204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2017-10-23T13:01:00Z</dcterms:created>
  <dcterms:modified xsi:type="dcterms:W3CDTF">2017-10-23T13:07:00Z</dcterms:modified>
</cp:coreProperties>
</file>