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676203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AE7D95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98: Unit IV Introduction</w:t>
            </w: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F88" w:rsidRDefault="00015F88" w:rsidP="00015F8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015F88" w:rsidRDefault="00AE7D95" w:rsidP="00015F8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create a mental schematic in order to provide a framework for the unit to come.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015F88" w:rsidRDefault="00015F88" w:rsidP="00015F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Topic: Overview of the MC3 Unit IV GLCEs which are:</w:t>
            </w:r>
          </w:p>
          <w:tbl>
            <w:tblPr>
              <w:tblW w:w="8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6"/>
              <w:gridCol w:w="6369"/>
            </w:tblGrid>
            <w:tr w:rsidR="00015F88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AE7D95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>Nationalism and Political Revolutions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AE7D95">
                  <w:pPr>
                    <w:pStyle w:val="Header"/>
                    <w:framePr w:hSpace="180" w:wrap="around" w:vAnchor="text" w:hAnchor="margin" w:xAlign="center" w:y="-1094"/>
                    <w:tabs>
                      <w:tab w:val="left" w:pos="720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>6.1.1; 6.2.1; 6.2.2; 6.3.1</w:t>
                  </w:r>
                </w:p>
              </w:tc>
            </w:tr>
            <w:tr w:rsidR="00015F88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AE7D95">
                  <w:pPr>
                    <w:framePr w:hSpace="180" w:wrap="around" w:vAnchor="text" w:hAnchor="margin" w:xAlign="center" w:y="-109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Industrialization 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AE7D95">
                  <w:pPr>
                    <w:framePr w:hSpace="180" w:wrap="around" w:vAnchor="text" w:hAnchor="margin" w:xAlign="center" w:y="-109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6.1.1; 6.1.2; 6.1.3; 6.1.4; 6.2.3; 6.3.1; 6.3.2</w:t>
                  </w:r>
                </w:p>
              </w:tc>
            </w:tr>
            <w:tr w:rsidR="00015F88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AE7D95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 xml:space="preserve">Imperialism 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AE7D95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>6.1.1; 6.1.2; 6.1.5; 6.2.4; 6.3.1; 6.3.2; 6.3.3</w:t>
                  </w:r>
                </w:p>
              </w:tc>
            </w:tr>
          </w:tbl>
          <w:p w:rsidR="00015F88" w:rsidRDefault="00015F88" w:rsidP="00015F88">
            <w:pPr>
              <w:rPr>
                <w:color w:val="000000"/>
              </w:rPr>
            </w:pP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  <w:rPr>
                <w:color w:val="000000"/>
              </w:rPr>
            </w:pP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015F88" w:rsidRDefault="00015F88" w:rsidP="00AE7D95">
            <w:pPr>
              <w:pStyle w:val="ListParagraph"/>
              <w:rPr>
                <w:b/>
                <w:color w:val="000000"/>
              </w:rPr>
            </w:pPr>
          </w:p>
          <w:p w:rsidR="00015F88" w:rsidRDefault="00AE7D95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Key concept PowerPoint </w:t>
            </w:r>
          </w:p>
          <w:p w:rsidR="00015F88" w:rsidRDefault="00015F88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015F88">
              <w:rPr>
                <w:b/>
                <w:color w:val="000000"/>
              </w:rPr>
              <w:t>Frayer Squares</w:t>
            </w:r>
          </w:p>
          <w:p w:rsidR="00AE7D95" w:rsidRPr="00015F88" w:rsidRDefault="00AE7D95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Both found on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Procedure/Activities:</w:t>
            </w:r>
          </w:p>
          <w:p w:rsidR="00015F88" w:rsidRDefault="00015F88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AE7D95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back exams and papers from last unit</w:t>
            </w:r>
          </w:p>
          <w:p w:rsidR="00AE7D95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Gauge for prior knowledge on the key points of this unit, using the visual</w:t>
            </w:r>
          </w:p>
          <w:p w:rsidR="00AE7D95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Frayer Squares and have students work on them after I provide the upper left portion of the squares</w:t>
            </w:r>
          </w:p>
          <w:p w:rsidR="00015F88" w:rsidRDefault="00AE7D95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Field questions at the end of class</w:t>
            </w:r>
            <w:r w:rsidR="00015F88">
              <w:rPr>
                <w:b/>
                <w:color w:val="000000"/>
              </w:rPr>
              <w:t xml:space="preserve"> </w:t>
            </w: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</w:pPr>
          </w:p>
        </w:tc>
      </w:tr>
      <w:tr w:rsidR="00015F88" w:rsidTr="00015F8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__X__    Summarizing &amp; Note taking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AE7D95" w:rsidP="00015F88">
            <w:r>
              <w:t>__</w:t>
            </w:r>
            <w:bookmarkStart w:id="0" w:name="_GoBack"/>
            <w:bookmarkEnd w:id="0"/>
            <w:r w:rsidR="00015F88">
              <w:t>__    Cooperative Learning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Identifying Similarities &amp; Differences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Nonlinguistic Representations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Setting Objectives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Generating &amp; Testing Hypotheses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F88" w:rsidRDefault="00015F88" w:rsidP="00015F88">
            <w:r>
              <w:t>__</w:t>
            </w:r>
            <w:r w:rsidR="00AE7D95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/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8" w:rsidRDefault="00015F88" w:rsidP="00015F88">
            <w:pPr>
              <w:rPr>
                <w:b/>
              </w:rPr>
            </w:pPr>
            <w:r>
              <w:rPr>
                <w:b/>
              </w:rPr>
              <w:t xml:space="preserve">Assessment: These concepts will be assessed tomorrow at the beginning of class. Students will be able to use the Frayer Squares they created on these. </w:t>
            </w:r>
          </w:p>
          <w:p w:rsidR="00015F88" w:rsidRDefault="00015F88" w:rsidP="00015F88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015F88" w:rsidRDefault="00015F88" w:rsidP="00015F88">
      <w:pPr>
        <w:jc w:val="center"/>
      </w:pPr>
    </w:p>
    <w:p w:rsidR="00015F88" w:rsidRDefault="00015F88" w:rsidP="00015F88">
      <w:pPr>
        <w:jc w:val="center"/>
      </w:pPr>
    </w:p>
    <w:p w:rsidR="0000475A" w:rsidRDefault="0000475A"/>
    <w:sectPr w:rsidR="0000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130E33"/>
    <w:multiLevelType w:val="hybridMultilevel"/>
    <w:tmpl w:val="14788B7E"/>
    <w:lvl w:ilvl="0" w:tplc="3AE49A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88"/>
    <w:rsid w:val="0000475A"/>
    <w:rsid w:val="00015F88"/>
    <w:rsid w:val="00676203"/>
    <w:rsid w:val="00A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07EC"/>
  <w15:docId w15:val="{F1914DDB-6E86-4830-AF57-4BE2861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5F8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F88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01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2017-02-12T01:35:00Z</dcterms:created>
  <dcterms:modified xsi:type="dcterms:W3CDTF">2017-02-12T01:35:00Z</dcterms:modified>
</cp:coreProperties>
</file>