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3E3EB7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BC661B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>Day 45</w:t>
            </w:r>
            <w:r w:rsidR="00E12F8A" w:rsidRPr="00BC661B">
              <w:rPr>
                <w:b/>
                <w:color w:val="000000"/>
                <w:szCs w:val="22"/>
              </w:rPr>
              <w:t xml:space="preserve">: Byzantium 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>Objective(s)</w:t>
            </w:r>
          </w:p>
          <w:p w:rsidR="00E12F8A" w:rsidRPr="00BC661B" w:rsidRDefault="00BC661B" w:rsidP="00E12F8A">
            <w:pPr>
              <w:rPr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SWBAT…increase their learning scale regarding key aspects of the Byzantines via research. SWBAT write a cogent paper placing the Byzantines in an appropriate historical narrative.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>GLCE/CCS</w:t>
            </w:r>
          </w:p>
          <w:p w:rsidR="00E12F8A" w:rsidRPr="00BC661B" w:rsidRDefault="00E12F8A" w:rsidP="00E12F8A">
            <w:pPr>
              <w:tabs>
                <w:tab w:val="left" w:pos="1430"/>
              </w:tabs>
              <w:ind w:left="1430" w:hanging="1430"/>
              <w:rPr>
                <w:bCs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Topic: </w:t>
            </w:r>
            <w:r w:rsidRPr="00BC661B">
              <w:rPr>
                <w:bCs/>
                <w:i/>
                <w:iCs/>
                <w:szCs w:val="22"/>
              </w:rPr>
              <w:t>WHG 4.3.4:</w:t>
            </w:r>
            <w:r w:rsidRPr="00BC661B">
              <w:rPr>
                <w:bCs/>
                <w:szCs w:val="22"/>
              </w:rPr>
              <w:t xml:space="preserve"> </w:t>
            </w:r>
            <w:r w:rsidRPr="00BC661B">
              <w:rPr>
                <w:bCs/>
                <w:szCs w:val="22"/>
              </w:rPr>
              <w:tab/>
            </w:r>
            <w:r w:rsidRPr="00BC661B">
              <w:rPr>
                <w:bCs/>
                <w:szCs w:val="22"/>
                <w:u w:val="single"/>
              </w:rPr>
              <w:t>The Eastern European System and the Byzantine Empire to 1500</w:t>
            </w:r>
            <w:r w:rsidRPr="00BC661B">
              <w:rPr>
                <w:bCs/>
                <w:szCs w:val="22"/>
              </w:rPr>
              <w:t xml:space="preserve"> - Analyze restructuring of the Eastern European system including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rise and decline of the Byzantine Empire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region’s unique spatial location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region’s political, economic, and religious transformations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 xml:space="preserve">Emerging tensions between East and West. </w:t>
            </w:r>
          </w:p>
          <w:p w:rsidR="00E12F8A" w:rsidRPr="00BC661B" w:rsidRDefault="00E12F8A" w:rsidP="00E12F8A">
            <w:pPr>
              <w:rPr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Materials: </w:t>
            </w:r>
          </w:p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</w:p>
          <w:p w:rsidR="00E12F8A" w:rsidRPr="00BC661B" w:rsidRDefault="00BC661B" w:rsidP="00BC661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Computer lab to explore the Hagia Sophia @ </w:t>
            </w:r>
            <w:hyperlink r:id="rId5" w:history="1">
              <w:r w:rsidRPr="00BC661B">
                <w:rPr>
                  <w:rStyle w:val="Hyperlink"/>
                  <w:b/>
                  <w:szCs w:val="22"/>
                </w:rPr>
                <w:t>http://www.3dmekanlar.com/en/hagia-sophia.html</w:t>
              </w:r>
            </w:hyperlink>
          </w:p>
          <w:p w:rsidR="00BC661B" w:rsidRPr="00BC661B" w:rsidRDefault="00BC661B" w:rsidP="00BC661B">
            <w:pPr>
              <w:pStyle w:val="ListParagraph"/>
              <w:ind w:left="2520"/>
              <w:rPr>
                <w:b/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Procedure/Activities: 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News/This Day in History </w:t>
            </w:r>
          </w:p>
          <w:p w:rsidR="00E12F8A" w:rsidRDefault="00BC661B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>“Previously On”: Formative ass</w:t>
            </w:r>
            <w:r>
              <w:rPr>
                <w:b/>
                <w:color w:val="000000"/>
                <w:szCs w:val="22"/>
              </w:rPr>
              <w:t xml:space="preserve">essment of what they learned yesterday. </w:t>
            </w:r>
          </w:p>
          <w:p w:rsidR="00BC661B" w:rsidRPr="00BC661B" w:rsidRDefault="00BC661B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Go to the computer lab to explore in more detail key aspects of the Byzantines 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szCs w:val="22"/>
              </w:rPr>
            </w:pPr>
          </w:p>
        </w:tc>
      </w:tr>
      <w:tr w:rsidR="00E12F8A" w:rsidTr="00E12F8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jc w:val="center"/>
              <w:rPr>
                <w:b/>
                <w:szCs w:val="22"/>
              </w:rPr>
            </w:pPr>
            <w:r w:rsidRPr="00BC661B">
              <w:rPr>
                <w:b/>
                <w:szCs w:val="22"/>
                <w:u w:val="single"/>
              </w:rPr>
              <w:t>Strategies (check all that apply)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Summarizing &amp; Note taking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 xml:space="preserve">__    </w:t>
            </w:r>
            <w:r>
              <w:rPr>
                <w:szCs w:val="22"/>
              </w:rPr>
              <w:t xml:space="preserve">Guided Practice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Cooperative Learning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Identifying Similarities &amp; Differences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</w:t>
            </w:r>
            <w:bookmarkStart w:id="0" w:name="_GoBack"/>
            <w:bookmarkEnd w:id="0"/>
            <w:r w:rsidRPr="00BC661B">
              <w:rPr>
                <w:szCs w:val="22"/>
              </w:rPr>
              <w:t>__    Nonlinguistic Representations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Setting Objectives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Generating &amp; Testing Hypotheses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Other(explain)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rPr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BC661B">
            <w:pPr>
              <w:rPr>
                <w:b/>
                <w:szCs w:val="22"/>
              </w:rPr>
            </w:pPr>
            <w:r w:rsidRPr="00BC661B">
              <w:rPr>
                <w:b/>
                <w:szCs w:val="22"/>
              </w:rPr>
              <w:t xml:space="preserve">Assessment: </w:t>
            </w:r>
            <w:r w:rsidR="00BC661B">
              <w:rPr>
                <w:b/>
                <w:szCs w:val="22"/>
              </w:rPr>
              <w:t xml:space="preserve">Students will turn in their worksheet and receive a grade for the successful completion of 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szCs w:val="22"/>
              </w:rPr>
            </w:pPr>
            <w:r w:rsidRPr="00BC661B">
              <w:rPr>
                <w:b/>
                <w:szCs w:val="22"/>
              </w:rPr>
              <w:t xml:space="preserve">Notes: </w:t>
            </w:r>
          </w:p>
        </w:tc>
      </w:tr>
    </w:tbl>
    <w:p w:rsidR="002B5878" w:rsidRDefault="002B5878"/>
    <w:sectPr w:rsidR="002B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87F"/>
    <w:multiLevelType w:val="hybridMultilevel"/>
    <w:tmpl w:val="AF84F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A"/>
    <w:rsid w:val="002B5878"/>
    <w:rsid w:val="003E3EB7"/>
    <w:rsid w:val="00B52B95"/>
    <w:rsid w:val="00BC661B"/>
    <w:rsid w:val="00E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0E01-FD13-490E-A4CF-7A8A6BA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8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dmekanlar.com/en/hagia-soph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2016-12-09T17:10:00Z</dcterms:created>
  <dcterms:modified xsi:type="dcterms:W3CDTF">2016-12-09T17:10:00Z</dcterms:modified>
</cp:coreProperties>
</file>