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5C" w:rsidRPr="00FF191D" w:rsidRDefault="00FF191D">
      <w:pPr>
        <w:rPr>
          <w:rFonts w:ascii="Franklin Gothic Heavy" w:hAnsi="Franklin Gothic Heavy"/>
          <w:sz w:val="32"/>
          <w:szCs w:val="32"/>
        </w:rPr>
      </w:pPr>
      <w:r w:rsidRPr="00FF191D">
        <w:rPr>
          <w:rFonts w:ascii="Franklin Gothic Heavy" w:hAnsi="Franklin Gothic Heavy"/>
          <w:sz w:val="32"/>
          <w:szCs w:val="32"/>
        </w:rPr>
        <w:t>KOREAN WAR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 w:rsidRPr="00FF191D">
        <w:rPr>
          <w:rFonts w:ascii="Franklin Gothic Heavy" w:hAnsi="Franklin Gothic Heavy"/>
          <w:sz w:val="32"/>
          <w:szCs w:val="32"/>
        </w:rPr>
        <w:t>U.S.-MEXICAN WAR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JAMESTOWN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SEPTEMBER 11, 2001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WORLD WAR ONE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ARTICLES OF CONFEDERATION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AMERICAN CIVIL WAR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FALL OF THE BERLIN WALL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DECLARATION OF INDEPENDENCE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SPANISH-AMERICAN WAR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RECONSTRUCTION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THE VIETNAM WAR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THE CONSTITUTION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MONROE DOCTRINE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THE GREAT DEPRESSION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 xml:space="preserve">THE BEGINNING OF THE ATOMIC AGE </w:t>
      </w:r>
    </w:p>
    <w:p w:rsid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WORLD WAR TWO</w:t>
      </w:r>
    </w:p>
    <w:p w:rsidR="00FF191D" w:rsidRPr="00FF191D" w:rsidRDefault="00FF191D">
      <w:pPr>
        <w:rPr>
          <w:rFonts w:ascii="Franklin Gothic Heavy" w:hAnsi="Franklin Gothic Heavy"/>
          <w:sz w:val="32"/>
          <w:szCs w:val="32"/>
        </w:rPr>
      </w:pPr>
      <w:r>
        <w:rPr>
          <w:rFonts w:ascii="Franklin Gothic Heavy" w:hAnsi="Franklin Gothic Heavy"/>
          <w:sz w:val="32"/>
          <w:szCs w:val="32"/>
        </w:rPr>
        <w:t>WAR OF 1812</w:t>
      </w:r>
      <w:bookmarkStart w:id="0" w:name="_GoBack"/>
      <w:bookmarkEnd w:id="0"/>
    </w:p>
    <w:sectPr w:rsidR="00FF191D" w:rsidRPr="00FF1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1D"/>
    <w:rsid w:val="003E355C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41B64-25EC-4CA3-9D9C-7AB6B4E7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2017-02-28T12:12:00Z</dcterms:created>
  <dcterms:modified xsi:type="dcterms:W3CDTF">2017-02-28T12:15:00Z</dcterms:modified>
</cp:coreProperties>
</file>