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81" w:rsidRDefault="006771B0">
      <w:pPr>
        <w:rPr>
          <w:rFonts w:ascii="Perpetua" w:hAnsi="Perpetua"/>
          <w:sz w:val="40"/>
          <w:szCs w:val="40"/>
        </w:rPr>
      </w:pPr>
      <w:r>
        <w:rPr>
          <w:rFonts w:ascii="Perpetua" w:hAnsi="Perpetua"/>
          <w:b/>
          <w:sz w:val="40"/>
          <w:szCs w:val="40"/>
          <w:u w:val="single"/>
        </w:rPr>
        <w:t xml:space="preserve">DAY 85 </w:t>
      </w:r>
      <w:r w:rsidR="00ED70A0">
        <w:rPr>
          <w:rFonts w:ascii="Perpetua" w:hAnsi="Perpetua"/>
          <w:b/>
          <w:sz w:val="40"/>
          <w:szCs w:val="40"/>
          <w:u w:val="single"/>
        </w:rPr>
        <w:t>EXIT TIC</w:t>
      </w:r>
      <w:r>
        <w:rPr>
          <w:rFonts w:ascii="Perpetua" w:hAnsi="Perpetua"/>
          <w:b/>
          <w:sz w:val="40"/>
          <w:szCs w:val="40"/>
          <w:u w:val="single"/>
        </w:rPr>
        <w:t>KET</w:t>
      </w: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FF52AA">
        <w:rPr>
          <w:rFonts w:ascii="Perpetua" w:hAnsi="Perpetua"/>
          <w:sz w:val="24"/>
          <w:szCs w:val="24"/>
        </w:rPr>
        <w:t>Define mercantilism</w:t>
      </w:r>
      <w:r w:rsidR="006771B0" w:rsidRPr="00FF52AA">
        <w:rPr>
          <w:rFonts w:ascii="Perpetua" w:hAnsi="Perpetua"/>
          <w:sz w:val="24"/>
          <w:szCs w:val="24"/>
        </w:rPr>
        <w:t xml:space="preserve"> and compare it to free-market economies. </w:t>
      </w: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Pr="00FF52AA" w:rsidRDefault="00FF52AA" w:rsidP="00FF52AA">
      <w:pPr>
        <w:rPr>
          <w:rFonts w:ascii="Perpetua" w:hAnsi="Perpetua"/>
          <w:sz w:val="24"/>
          <w:szCs w:val="24"/>
        </w:rPr>
      </w:pPr>
    </w:p>
    <w:p w:rsidR="00AB484A" w:rsidRPr="00FF52AA" w:rsidRDefault="00AB484A" w:rsidP="00AB484A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FF52AA">
        <w:rPr>
          <w:rFonts w:ascii="Perpetua" w:hAnsi="Perpetua"/>
          <w:sz w:val="24"/>
          <w:szCs w:val="24"/>
        </w:rPr>
        <w:t xml:space="preserve">What were the differences between the interregional Silk Road World of Afroeurasia and the global world of </w:t>
      </w:r>
      <w:r w:rsidR="00FF52AA">
        <w:rPr>
          <w:rFonts w:ascii="Perpetua" w:hAnsi="Perpetua"/>
          <w:sz w:val="24"/>
          <w:szCs w:val="24"/>
        </w:rPr>
        <w:t>the</w:t>
      </w:r>
      <w:r w:rsidR="006771B0" w:rsidRPr="00FF52AA">
        <w:rPr>
          <w:rFonts w:ascii="Perpetua" w:hAnsi="Perpetua"/>
          <w:sz w:val="24"/>
          <w:szCs w:val="24"/>
        </w:rPr>
        <w:t xml:space="preserve"> Columbian Exchange</w:t>
      </w:r>
      <w:r w:rsidRPr="00FF52AA">
        <w:rPr>
          <w:rFonts w:ascii="Perpetua" w:hAnsi="Perpetua"/>
          <w:sz w:val="24"/>
          <w:szCs w:val="24"/>
        </w:rPr>
        <w:t xml:space="preserve">? </w:t>
      </w: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Pr="00FF52AA" w:rsidRDefault="00FF52AA" w:rsidP="00FF52AA">
      <w:pPr>
        <w:rPr>
          <w:rFonts w:ascii="Perpetua" w:hAnsi="Perpetua"/>
          <w:sz w:val="24"/>
          <w:szCs w:val="24"/>
        </w:rPr>
      </w:pPr>
    </w:p>
    <w:p w:rsidR="00AB484A" w:rsidRPr="00FF52AA" w:rsidRDefault="00AB484A" w:rsidP="00AB484A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B484A" w:rsidRDefault="00AB484A" w:rsidP="00AB484A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FF52AA">
        <w:rPr>
          <w:rFonts w:ascii="Perpetua" w:hAnsi="Perpetua"/>
          <w:sz w:val="24"/>
          <w:szCs w:val="24"/>
        </w:rPr>
        <w:t>What were the chief commodities that drove the world economies in both world</w:t>
      </w:r>
      <w:r w:rsidR="00ED70A0" w:rsidRPr="00FF52AA">
        <w:rPr>
          <w:rFonts w:ascii="Perpetua" w:hAnsi="Perpetua"/>
          <w:sz w:val="24"/>
          <w:szCs w:val="24"/>
        </w:rPr>
        <w:t>s</w:t>
      </w:r>
      <w:r w:rsidRPr="00FF52AA">
        <w:rPr>
          <w:rFonts w:ascii="Perpetua" w:hAnsi="Perpetua"/>
          <w:sz w:val="24"/>
          <w:szCs w:val="24"/>
        </w:rPr>
        <w:t xml:space="preserve">? </w:t>
      </w: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Default="00FF52AA" w:rsidP="00FF52AA">
      <w:pPr>
        <w:rPr>
          <w:rFonts w:ascii="Perpetua" w:hAnsi="Perpetua"/>
          <w:sz w:val="24"/>
          <w:szCs w:val="24"/>
        </w:rPr>
      </w:pPr>
    </w:p>
    <w:p w:rsidR="00FF52AA" w:rsidRPr="00FF52AA" w:rsidRDefault="00FF52AA" w:rsidP="00FF52AA">
      <w:pPr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6771B0" w:rsidRPr="00FF52AA" w:rsidRDefault="006771B0" w:rsidP="006771B0">
      <w:pPr>
        <w:pStyle w:val="ListParagraph"/>
        <w:rPr>
          <w:rFonts w:ascii="Perpetua" w:hAnsi="Perpetua"/>
          <w:sz w:val="24"/>
          <w:szCs w:val="24"/>
        </w:rPr>
      </w:pPr>
    </w:p>
    <w:p w:rsidR="006771B0" w:rsidRPr="00FF52AA" w:rsidRDefault="006771B0" w:rsidP="00AB484A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FF52AA">
        <w:rPr>
          <w:rFonts w:ascii="Perpetua" w:hAnsi="Perpetua"/>
          <w:sz w:val="24"/>
          <w:szCs w:val="24"/>
        </w:rPr>
        <w:t>Draw a map of the wor</w:t>
      </w:r>
      <w:r w:rsidR="00FF52AA">
        <w:rPr>
          <w:rFonts w:ascii="Perpetua" w:hAnsi="Perpetua"/>
          <w:sz w:val="24"/>
          <w:szCs w:val="24"/>
        </w:rPr>
        <w:t>l</w:t>
      </w:r>
      <w:r w:rsidRPr="00FF52AA">
        <w:rPr>
          <w:rFonts w:ascii="Perpetua" w:hAnsi="Perpetua"/>
          <w:sz w:val="24"/>
          <w:szCs w:val="24"/>
        </w:rPr>
        <w:t>d and write the Triangular Trade Route upon it.</w:t>
      </w:r>
    </w:p>
    <w:sectPr w:rsidR="006771B0" w:rsidRPr="00FF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C5D"/>
    <w:multiLevelType w:val="hybridMultilevel"/>
    <w:tmpl w:val="48ECDB1A"/>
    <w:lvl w:ilvl="0" w:tplc="37D41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4A"/>
    <w:rsid w:val="004B5A9B"/>
    <w:rsid w:val="006771B0"/>
    <w:rsid w:val="00AB484A"/>
    <w:rsid w:val="00ED70A0"/>
    <w:rsid w:val="00F1048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6A08"/>
  <w15:chartTrackingRefBased/>
  <w15:docId w15:val="{C636B7F3-72E4-42C1-81CB-0165AD6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2020-01-29T12:13:00Z</dcterms:created>
  <dcterms:modified xsi:type="dcterms:W3CDTF">2020-01-29T12:13:00Z</dcterms:modified>
</cp:coreProperties>
</file>