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09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5E27E3" w:rsidTr="005E27E3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>
              <w:rPr>
                <w:b/>
                <w:color w:val="000000"/>
              </w:rPr>
              <w:t>World History “B”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46: “Introduction to the Cold War” </w:t>
            </w: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  <w:color w:val="000000"/>
              </w:rPr>
            </w:pP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5E27E3" w:rsidRPr="001433EE" w:rsidRDefault="005E27E3" w:rsidP="005E27E3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>Create a mental schema and framework for unit VI:  “The Cold War and its aftermath: 20</w:t>
            </w:r>
            <w:r w:rsidRPr="00AD7FBF">
              <w:rPr>
                <w:b/>
                <w:color w:val="000000"/>
                <w:vertAlign w:val="superscript"/>
              </w:rPr>
              <w:t>th</w:t>
            </w:r>
            <w:r>
              <w:rPr>
                <w:b/>
                <w:color w:val="000000"/>
              </w:rPr>
              <w:t xml:space="preserve"> century since 1945”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5E27E3" w:rsidRPr="00AD7FBF" w:rsidRDefault="005E27E3" w:rsidP="005E27E3">
            <w:pPr>
              <w:rPr>
                <w:b/>
                <w:color w:val="000000"/>
                <w:sz w:val="18"/>
                <w:szCs w:val="18"/>
              </w:rPr>
            </w:pPr>
            <w:r w:rsidRPr="00AD7FBF">
              <w:rPr>
                <w:b/>
                <w:color w:val="000000"/>
                <w:sz w:val="18"/>
                <w:szCs w:val="18"/>
              </w:rPr>
              <w:t xml:space="preserve">Topic: Broad overview of the following GLCEs for the unit which are: </w:t>
            </w:r>
          </w:p>
          <w:p w:rsidR="005E27E3" w:rsidRPr="00AD7FBF" w:rsidRDefault="005E27E3" w:rsidP="005E27E3">
            <w:pPr>
              <w:rPr>
                <w:b/>
                <w:color w:val="000000"/>
                <w:sz w:val="18"/>
                <w:szCs w:val="18"/>
              </w:rPr>
            </w:pPr>
          </w:p>
          <w:tbl>
            <w:tblPr>
              <w:tblW w:w="9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37"/>
              <w:gridCol w:w="6991"/>
            </w:tblGrid>
            <w:tr w:rsidR="005E27E3" w:rsidRPr="00AD7FBF" w:rsidTr="002C663F">
              <w:tc>
                <w:tcPr>
                  <w:tcW w:w="2137" w:type="dxa"/>
                </w:tcPr>
                <w:p w:rsidR="005E27E3" w:rsidRPr="00AD7FBF" w:rsidRDefault="005E27E3" w:rsidP="005E27E3">
                  <w:pPr>
                    <w:framePr w:hSpace="180" w:wrap="around" w:hAnchor="margin" w:xAlign="center" w:y="-1095"/>
                    <w:jc w:val="center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 w:rsidRPr="00AD7FBF">
                    <w:rPr>
                      <w:b/>
                      <w:bCs/>
                      <w:iCs/>
                      <w:sz w:val="18"/>
                      <w:szCs w:val="18"/>
                    </w:rPr>
                    <w:t>Topics</w:t>
                  </w:r>
                </w:p>
              </w:tc>
              <w:tc>
                <w:tcPr>
                  <w:tcW w:w="6991" w:type="dxa"/>
                </w:tcPr>
                <w:p w:rsidR="005E27E3" w:rsidRPr="00AD7FBF" w:rsidRDefault="005E27E3" w:rsidP="005E27E3">
                  <w:pPr>
                    <w:framePr w:hSpace="180" w:wrap="around" w:hAnchor="margin" w:xAlign="center" w:y="-1095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 w:rsidRPr="00AD7FBF">
                    <w:rPr>
                      <w:b/>
                      <w:bCs/>
                      <w:iCs/>
                      <w:sz w:val="18"/>
                      <w:szCs w:val="18"/>
                    </w:rPr>
                    <w:t>Content Expectations</w:t>
                  </w:r>
                </w:p>
              </w:tc>
            </w:tr>
            <w:tr w:rsidR="005E27E3" w:rsidRPr="00AD7FBF" w:rsidTr="002C663F">
              <w:tc>
                <w:tcPr>
                  <w:tcW w:w="2137" w:type="dxa"/>
                </w:tcPr>
                <w:p w:rsidR="005E27E3" w:rsidRPr="00AD7FBF" w:rsidRDefault="005E27E3" w:rsidP="005E27E3">
                  <w:pPr>
                    <w:framePr w:hSpace="180" w:wrap="around" w:hAnchor="margin" w:xAlign="center" w:y="-1095"/>
                    <w:rPr>
                      <w:iCs/>
                      <w:sz w:val="18"/>
                      <w:szCs w:val="18"/>
                    </w:rPr>
                  </w:pPr>
                  <w:r w:rsidRPr="00AD7FBF">
                    <w:rPr>
                      <w:iCs/>
                      <w:sz w:val="18"/>
                      <w:szCs w:val="18"/>
                    </w:rPr>
                    <w:t xml:space="preserve">The Cold War </w:t>
                  </w:r>
                </w:p>
              </w:tc>
              <w:tc>
                <w:tcPr>
                  <w:tcW w:w="6991" w:type="dxa"/>
                </w:tcPr>
                <w:p w:rsidR="005E27E3" w:rsidRPr="00AD7FBF" w:rsidRDefault="005E27E3" w:rsidP="005E27E3">
                  <w:pPr>
                    <w:pStyle w:val="Header"/>
                    <w:framePr w:hSpace="180" w:wrap="around" w:hAnchor="margin" w:xAlign="center" w:y="-1095"/>
                    <w:tabs>
                      <w:tab w:val="clear" w:pos="4320"/>
                      <w:tab w:val="clear" w:pos="8640"/>
                    </w:tabs>
                    <w:rPr>
                      <w:iCs/>
                      <w:sz w:val="18"/>
                      <w:szCs w:val="18"/>
                    </w:rPr>
                  </w:pPr>
                  <w:r w:rsidRPr="00AD7FBF">
                    <w:rPr>
                      <w:sz w:val="18"/>
                      <w:szCs w:val="18"/>
                    </w:rPr>
                    <w:t>8.1.1, 8.1.2, 8.1.3,</w:t>
                  </w:r>
                </w:p>
              </w:tc>
            </w:tr>
            <w:tr w:rsidR="005E27E3" w:rsidRPr="00AD7FBF" w:rsidTr="002C663F">
              <w:tc>
                <w:tcPr>
                  <w:tcW w:w="2137" w:type="dxa"/>
                </w:tcPr>
                <w:p w:rsidR="005E27E3" w:rsidRPr="00AD7FBF" w:rsidRDefault="005E27E3" w:rsidP="005E27E3">
                  <w:pPr>
                    <w:framePr w:hSpace="180" w:wrap="around" w:hAnchor="margin" w:xAlign="center" w:y="-1095"/>
                    <w:rPr>
                      <w:iCs/>
                      <w:sz w:val="18"/>
                      <w:szCs w:val="18"/>
                    </w:rPr>
                  </w:pPr>
                  <w:r w:rsidRPr="00AD7FBF">
                    <w:rPr>
                      <w:iCs/>
                      <w:sz w:val="18"/>
                      <w:szCs w:val="18"/>
                    </w:rPr>
                    <w:t>Independence, Decolonization, and Democratization Movements</w:t>
                  </w:r>
                </w:p>
                <w:p w:rsidR="005E27E3" w:rsidRPr="00AD7FBF" w:rsidRDefault="005E27E3" w:rsidP="005E27E3">
                  <w:pPr>
                    <w:framePr w:hSpace="180" w:wrap="around" w:hAnchor="margin" w:xAlign="center" w:y="-1095"/>
                    <w:rPr>
                      <w:bCs/>
                      <w:iCs/>
                      <w:sz w:val="18"/>
                      <w:szCs w:val="18"/>
                    </w:rPr>
                  </w:pPr>
                  <w:r w:rsidRPr="00AD7FBF">
                    <w:rPr>
                      <w:bCs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91" w:type="dxa"/>
                </w:tcPr>
                <w:p w:rsidR="005E27E3" w:rsidRPr="00AD7FBF" w:rsidRDefault="005E27E3" w:rsidP="005E27E3">
                  <w:pPr>
                    <w:pStyle w:val="Header"/>
                    <w:framePr w:hSpace="180" w:wrap="around" w:hAnchor="margin" w:xAlign="center" w:y="-1095"/>
                    <w:tabs>
                      <w:tab w:val="clear" w:pos="4320"/>
                      <w:tab w:val="clear" w:pos="8640"/>
                    </w:tabs>
                    <w:rPr>
                      <w:bCs/>
                      <w:iCs/>
                      <w:sz w:val="18"/>
                      <w:szCs w:val="18"/>
                    </w:rPr>
                  </w:pPr>
                  <w:r w:rsidRPr="00AD7FBF">
                    <w:rPr>
                      <w:sz w:val="18"/>
                      <w:szCs w:val="18"/>
                    </w:rPr>
                    <w:t>8.2.1, 8.2.2, 8.2.3, 8.1.4</w:t>
                  </w:r>
                </w:p>
              </w:tc>
            </w:tr>
          </w:tbl>
          <w:p w:rsidR="005E27E3" w:rsidRPr="001433EE" w:rsidRDefault="005E27E3" w:rsidP="005E27E3">
            <w:pPr>
              <w:rPr>
                <w:color w:val="000000"/>
              </w:rPr>
            </w:pP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Pr="001433EE" w:rsidRDefault="005E27E3" w:rsidP="005E27E3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Pr="001433EE" w:rsidRDefault="005E27E3" w:rsidP="005E27E3">
            <w:pPr>
              <w:jc w:val="center"/>
              <w:rPr>
                <w:color w:val="000000"/>
              </w:rPr>
            </w:pP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27E3" w:rsidRDefault="005E27E3" w:rsidP="005E27E3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5E27E3" w:rsidRDefault="005E27E3" w:rsidP="005E27E3">
            <w:pPr>
              <w:rPr>
                <w:b/>
                <w:color w:val="000000"/>
              </w:rPr>
            </w:pPr>
          </w:p>
          <w:p w:rsidR="005E27E3" w:rsidRDefault="005E27E3" w:rsidP="005E27E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Hans Rosling Video </w:t>
            </w:r>
          </w:p>
          <w:p w:rsidR="005E27E3" w:rsidRDefault="005E27E3" w:rsidP="005E27E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Reading</w:t>
            </w:r>
          </w:p>
          <w:p w:rsidR="005E27E3" w:rsidRDefault="005E27E3" w:rsidP="005E27E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Highlighters</w:t>
            </w:r>
          </w:p>
          <w:p w:rsidR="005E27E3" w:rsidRDefault="005E27E3" w:rsidP="005E27E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</w:t>
            </w:r>
          </w:p>
          <w:p w:rsidR="005E27E3" w:rsidRDefault="005E27E3" w:rsidP="005E27E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Re-cap formative quiz</w:t>
            </w:r>
          </w:p>
          <w:p w:rsidR="005E27E3" w:rsidRPr="005E27E3" w:rsidRDefault="005E27E3" w:rsidP="005E27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(All items on day 46 of the Moodle page) </w:t>
            </w:r>
          </w:p>
          <w:p w:rsidR="005E27E3" w:rsidRPr="001433EE" w:rsidRDefault="005E27E3" w:rsidP="005E27E3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27E3" w:rsidRDefault="005E27E3" w:rsidP="005E27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5E27E3" w:rsidRDefault="005E27E3" w:rsidP="005E27E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5E27E3" w:rsidRDefault="005E27E3" w:rsidP="005E27E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Tests back from yesterday, questions and comments</w:t>
            </w:r>
          </w:p>
          <w:p w:rsidR="005E27E3" w:rsidRDefault="005E27E3" w:rsidP="005E27E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Demonstration of, “guns to temples” to show M.A.D. </w:t>
            </w:r>
          </w:p>
          <w:p w:rsidR="005E27E3" w:rsidRDefault="005E27E3" w:rsidP="005E27E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Reading/Highlighting- Individually and then as a group</w:t>
            </w:r>
          </w:p>
          <w:p w:rsidR="005E27E3" w:rsidRDefault="005E27E3" w:rsidP="005E27E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Hans Rosling Video-discuss</w:t>
            </w:r>
          </w:p>
          <w:p w:rsidR="005E27E3" w:rsidRDefault="005E27E3" w:rsidP="005E27E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PowerPoint/Notes</w:t>
            </w:r>
          </w:p>
          <w:p w:rsidR="005E27E3" w:rsidRPr="005E27E3" w:rsidRDefault="005E27E3" w:rsidP="005E27E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Re-cap formative quiz</w:t>
            </w: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Default="005E27E3" w:rsidP="005E27E3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Default="005E27E3" w:rsidP="005E27E3">
            <w:pPr>
              <w:jc w:val="center"/>
            </w:pPr>
          </w:p>
        </w:tc>
      </w:tr>
      <w:tr w:rsidR="005E27E3" w:rsidTr="005E27E3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5E27E3" w:rsidP="005E27E3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 xml:space="preserve">__X__    Summarizing &amp; </w:t>
            </w:r>
            <w:r>
              <w:t>Note taking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5E27E3" w:rsidP="005E27E3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____    Cooperative Learning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5E27E3" w:rsidP="005E27E3">
            <w:r>
              <w:t>__</w:t>
            </w:r>
            <w:r>
              <w:t>X</w:t>
            </w:r>
            <w:r>
              <w:t>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____    Identifying Similarities &amp; Differences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5E27E3" w:rsidP="005E27E3">
            <w:r>
              <w:t>__</w:t>
            </w:r>
            <w:r>
              <w:t>X</w:t>
            </w:r>
            <w:r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__X__    Nonlinguistic Representations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5E27E3" w:rsidP="005E27E3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____    Setting Objectives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5E27E3" w:rsidP="005E27E3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____    Generating &amp; Testing Hypotheses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27E3" w:rsidRDefault="005E27E3" w:rsidP="005E27E3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Default="005E27E3" w:rsidP="005E27E3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Default="005E27E3" w:rsidP="005E27E3"/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This material will be tested in an open note quiz at the beginning of tomorrow’s class and the material will serve as the framework for the unit. </w:t>
            </w:r>
            <w:bookmarkStart w:id="0" w:name="_GoBack"/>
            <w:bookmarkEnd w:id="0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5E27E3" w:rsidRDefault="005E27E3" w:rsidP="005E27E3">
      <w:pPr>
        <w:jc w:val="center"/>
      </w:pPr>
    </w:p>
    <w:p w:rsidR="005E27E3" w:rsidRDefault="005E27E3" w:rsidP="005E27E3">
      <w:pPr>
        <w:jc w:val="center"/>
      </w:pP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11D7"/>
    <w:multiLevelType w:val="hybridMultilevel"/>
    <w:tmpl w:val="33DA94FE"/>
    <w:lvl w:ilvl="0" w:tplc="81E834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E3"/>
    <w:rsid w:val="005E27E3"/>
    <w:rsid w:val="008C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7E3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27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27E3"/>
    <w:rPr>
      <w:rFonts w:ascii="Arial" w:eastAsia="Times New Roman" w:hAnsi="Arial" w:cs="Arial"/>
      <w:szCs w:val="32"/>
    </w:rPr>
  </w:style>
  <w:style w:type="paragraph" w:styleId="ListParagraph">
    <w:name w:val="List Paragraph"/>
    <w:basedOn w:val="Normal"/>
    <w:uiPriority w:val="34"/>
    <w:qFormat/>
    <w:rsid w:val="005E2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7E3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27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27E3"/>
    <w:rPr>
      <w:rFonts w:ascii="Arial" w:eastAsia="Times New Roman" w:hAnsi="Arial" w:cs="Arial"/>
      <w:szCs w:val="32"/>
    </w:rPr>
  </w:style>
  <w:style w:type="paragraph" w:styleId="ListParagraph">
    <w:name w:val="List Paragraph"/>
    <w:basedOn w:val="Normal"/>
    <w:uiPriority w:val="34"/>
    <w:qFormat/>
    <w:rsid w:val="005E2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2015-03-03T15:21:00Z</dcterms:created>
  <dcterms:modified xsi:type="dcterms:W3CDTF">2015-03-03T15:26:00Z</dcterms:modified>
</cp:coreProperties>
</file>