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0C923" w14:textId="77777777" w:rsidR="00284F25" w:rsidRPr="00E109A8" w:rsidRDefault="00284F25" w:rsidP="00284F25">
      <w:pPr>
        <w:pStyle w:val="NormalWeb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European Enlightenment Assignment</w:t>
      </w:r>
    </w:p>
    <w:p w14:paraId="0D8AE6FA" w14:textId="77777777" w:rsidR="00284F25" w:rsidRDefault="00284F25" w:rsidP="00284F25">
      <w:pPr>
        <w:pStyle w:val="NormalWeb"/>
      </w:pPr>
      <w:r>
        <w:t xml:space="preserve">This was a philosophical movement. In other words, it changed the way people thought. It is still felt today and many people in modern times, still hold Enlightenment beliefs. </w:t>
      </w:r>
    </w:p>
    <w:p w14:paraId="6FF11981" w14:textId="2D1400F5" w:rsidR="00284F25" w:rsidRPr="00FA743E" w:rsidRDefault="00284F25" w:rsidP="00284F25">
      <w:pPr>
        <w:pStyle w:val="NormalWeb"/>
      </w:pPr>
      <w:r>
        <w:t xml:space="preserve">There were three central ideas of the </w:t>
      </w:r>
      <w:r>
        <w:rPr>
          <w:i/>
          <w:iCs/>
        </w:rPr>
        <w:t>European Enlightenment</w:t>
      </w:r>
      <w:r>
        <w:rPr>
          <w:iCs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"/>
        <w:gridCol w:w="8168"/>
      </w:tblGrid>
      <w:tr w:rsidR="00284F25" w14:paraId="36EAD46D" w14:textId="77777777" w:rsidTr="00456715">
        <w:trPr>
          <w:tblCellSpacing w:w="15" w:type="dxa"/>
        </w:trPr>
        <w:tc>
          <w:tcPr>
            <w:tcW w:w="250" w:type="pct"/>
          </w:tcPr>
          <w:p w14:paraId="0F6C693F" w14:textId="77777777" w:rsidR="00284F25" w:rsidRDefault="00284F25" w:rsidP="00456715">
            <w:pPr>
              <w:pStyle w:val="NormalWeb"/>
            </w:pPr>
          </w:p>
        </w:tc>
        <w:tc>
          <w:tcPr>
            <w:tcW w:w="0" w:type="auto"/>
          </w:tcPr>
          <w:p w14:paraId="4D0E4145" w14:textId="61B5902A" w:rsidR="00284F25" w:rsidRDefault="00284F25" w:rsidP="00456715">
            <w:pPr>
              <w:pStyle w:val="NormalWeb"/>
            </w:pPr>
            <w:r w:rsidRPr="00284F25">
              <w:rPr>
                <w:b/>
                <w:bCs/>
              </w:rPr>
              <w:t xml:space="preserve">1) </w:t>
            </w:r>
            <w:r w:rsidRPr="00284F25">
              <w:rPr>
                <w:b/>
                <w:bCs/>
                <w:sz w:val="32"/>
                <w:szCs w:val="32"/>
                <w:u w:val="single"/>
              </w:rPr>
              <w:t>Progress</w:t>
            </w:r>
            <w:r w:rsidRPr="00284F25">
              <w:rPr>
                <w:sz w:val="32"/>
                <w:szCs w:val="32"/>
                <w:u w:val="single"/>
              </w:rPr>
              <w:t>:</w:t>
            </w:r>
            <w:r>
              <w:t xml:space="preserve"> Human history is largely a history of the improvement of humanity in three respects: a) developing knowledge of the natural world and the ability to manipulate the world through technology; b) overcoming ignorance bred of superstitions and religions; c) overcoming human cruelty and violence through social improvements and government structures.</w:t>
            </w:r>
          </w:p>
        </w:tc>
      </w:tr>
    </w:tbl>
    <w:p w14:paraId="69E423B3" w14:textId="77777777" w:rsidR="00284F25" w:rsidRDefault="00284F25" w:rsidP="00284F25">
      <w:pPr>
        <w:pStyle w:val="NormalWeb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"/>
        <w:gridCol w:w="8168"/>
      </w:tblGrid>
      <w:tr w:rsidR="00284F25" w14:paraId="2087F249" w14:textId="77777777" w:rsidTr="00456715">
        <w:trPr>
          <w:tblCellSpacing w:w="15" w:type="dxa"/>
        </w:trPr>
        <w:tc>
          <w:tcPr>
            <w:tcW w:w="250" w:type="pct"/>
          </w:tcPr>
          <w:p w14:paraId="703A7C84" w14:textId="77777777" w:rsidR="00284F25" w:rsidRDefault="00284F25" w:rsidP="00456715">
            <w:pPr>
              <w:pStyle w:val="NormalWeb"/>
            </w:pPr>
          </w:p>
        </w:tc>
        <w:tc>
          <w:tcPr>
            <w:tcW w:w="0" w:type="auto"/>
          </w:tcPr>
          <w:p w14:paraId="0EC7C2C7" w14:textId="6298405B" w:rsidR="00284F25" w:rsidRDefault="00284F25" w:rsidP="00456715">
            <w:pPr>
              <w:pStyle w:val="NormalWeb"/>
            </w:pPr>
            <w:r>
              <w:rPr>
                <w:b/>
                <w:bCs/>
              </w:rPr>
              <w:t xml:space="preserve">2) </w:t>
            </w:r>
            <w:r w:rsidRPr="00284F25">
              <w:rPr>
                <w:b/>
                <w:bCs/>
                <w:sz w:val="32"/>
                <w:szCs w:val="32"/>
                <w:u w:val="single"/>
              </w:rPr>
              <w:t>Deism</w:t>
            </w:r>
            <w:r w:rsidRPr="00284F25">
              <w:rPr>
                <w:sz w:val="32"/>
                <w:szCs w:val="32"/>
                <w:u w:val="single"/>
              </w:rPr>
              <w:t>:</w:t>
            </w:r>
            <w:r>
              <w:t xml:space="preserve"> Deism is a term coined in the</w:t>
            </w:r>
            <w:r>
              <w:rPr>
                <w:i/>
                <w:iCs/>
              </w:rPr>
              <w:t xml:space="preserve"> </w:t>
            </w:r>
            <w:r>
              <w:t>movement and applies to two related ideas: a) religion should be reasonable and should result in the highest moral behavior of its adherents; b) the knowledge of the natural world and the human world has nothing to do whatsoever with religion and should be approached completely free from religious ideas or convictions.</w:t>
            </w:r>
          </w:p>
        </w:tc>
      </w:tr>
    </w:tbl>
    <w:p w14:paraId="1A669185" w14:textId="77777777" w:rsidR="00284F25" w:rsidRDefault="00284F25" w:rsidP="00284F25">
      <w:pPr>
        <w:pStyle w:val="NormalWeb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"/>
        <w:gridCol w:w="8168"/>
      </w:tblGrid>
      <w:tr w:rsidR="00284F25" w14:paraId="114CF31D" w14:textId="77777777" w:rsidTr="00456715">
        <w:trPr>
          <w:tblCellSpacing w:w="15" w:type="dxa"/>
        </w:trPr>
        <w:tc>
          <w:tcPr>
            <w:tcW w:w="250" w:type="pct"/>
          </w:tcPr>
          <w:p w14:paraId="6BE95B3A" w14:textId="77777777" w:rsidR="00284F25" w:rsidRDefault="00284F25" w:rsidP="00456715">
            <w:pPr>
              <w:pStyle w:val="NormalWeb"/>
            </w:pPr>
          </w:p>
        </w:tc>
        <w:tc>
          <w:tcPr>
            <w:tcW w:w="0" w:type="auto"/>
          </w:tcPr>
          <w:p w14:paraId="725DBDF2" w14:textId="36DB0DAF" w:rsidR="00284F25" w:rsidRDefault="00284F25" w:rsidP="00456715">
            <w:pPr>
              <w:pStyle w:val="NormalWeb"/>
            </w:pPr>
            <w:r>
              <w:rPr>
                <w:b/>
                <w:bCs/>
              </w:rPr>
              <w:t xml:space="preserve">3) </w:t>
            </w:r>
            <w:r w:rsidRPr="00284F25">
              <w:rPr>
                <w:b/>
                <w:bCs/>
                <w:sz w:val="32"/>
                <w:szCs w:val="32"/>
                <w:u w:val="single"/>
              </w:rPr>
              <w:t>Tolerance</w:t>
            </w:r>
            <w:r w:rsidRPr="00284F25">
              <w:rPr>
                <w:sz w:val="32"/>
                <w:szCs w:val="32"/>
                <w:u w:val="single"/>
              </w:rPr>
              <w:t>:</w:t>
            </w:r>
            <w:r>
              <w:t xml:space="preserve"> The greatest human crimes, as far as the </w:t>
            </w:r>
            <w:r>
              <w:rPr>
                <w:i/>
                <w:iCs/>
              </w:rPr>
              <w:t xml:space="preserve">Enlightenment philosophers </w:t>
            </w:r>
            <w:r>
              <w:t xml:space="preserve">were concerned, have been perpetrated in the name of religion and the name of God. A fair, just, and productive society absolutely depends on religious tolerance. This means not merely tolerance of varying Christian sects, but tolerance of non-Christian religions as well. </w:t>
            </w:r>
          </w:p>
        </w:tc>
      </w:tr>
    </w:tbl>
    <w:p w14:paraId="50175F4C" w14:textId="77777777" w:rsidR="00284F25" w:rsidRDefault="00284F25" w:rsidP="00284F25"/>
    <w:p w14:paraId="2BAFD68E" w14:textId="4D64E508" w:rsidR="00284F25" w:rsidRDefault="00284F25" w:rsidP="00284F25">
      <w:r>
        <w:t xml:space="preserve">Please do the following: </w:t>
      </w:r>
    </w:p>
    <w:p w14:paraId="32B3502E" w14:textId="2417BA3F" w:rsidR="00284F25" w:rsidRDefault="00284F25" w:rsidP="00284F25"/>
    <w:p w14:paraId="77BAADCF" w14:textId="77777777" w:rsidR="00284F25" w:rsidRDefault="00284F25" w:rsidP="00284F25">
      <w:pPr>
        <w:numPr>
          <w:ilvl w:val="0"/>
          <w:numId w:val="1"/>
        </w:numPr>
      </w:pPr>
      <w:r>
        <w:t>INTERPRET THESE QUOTES</w:t>
      </w:r>
    </w:p>
    <w:p w14:paraId="4FAAE5E5" w14:textId="77777777" w:rsidR="00284F25" w:rsidRDefault="00284F25" w:rsidP="00284F25">
      <w:pPr>
        <w:ind w:left="360"/>
      </w:pPr>
    </w:p>
    <w:p w14:paraId="6A4265C5" w14:textId="5909E132" w:rsidR="00284F25" w:rsidRDefault="00B50731" w:rsidP="00284F25">
      <w:pPr>
        <w:numPr>
          <w:ilvl w:val="0"/>
          <w:numId w:val="1"/>
        </w:numPr>
      </w:pPr>
      <w:r>
        <w:t>CHOOSE ONE OF THE 13</w:t>
      </w:r>
      <w:bookmarkStart w:id="0" w:name="_GoBack"/>
      <w:bookmarkEnd w:id="0"/>
      <w:r w:rsidR="00284F25">
        <w:t xml:space="preserve"> THAT YOU FEEL IS MOST TRUE. WHY DO YOU FEEL THAT WAY? </w:t>
      </w:r>
    </w:p>
    <w:p w14:paraId="10471FC5" w14:textId="77777777" w:rsidR="00284F25" w:rsidRDefault="00284F25" w:rsidP="00284F25">
      <w:r>
        <w:t xml:space="preserve">. </w:t>
      </w:r>
    </w:p>
    <w:p w14:paraId="139A7CF2" w14:textId="6A411C29" w:rsidR="00284F25" w:rsidRDefault="00284F25" w:rsidP="00284F25">
      <w:pPr>
        <w:numPr>
          <w:ilvl w:val="0"/>
          <w:numId w:val="1"/>
        </w:numPr>
      </w:pPr>
      <w:r>
        <w:t>WHAT DO ALL OF THESE ENLIGHTENMENT PHILOSOPHERS HAVE IN COMMON?</w:t>
      </w:r>
    </w:p>
    <w:p w14:paraId="28B8021E" w14:textId="77777777" w:rsidR="00284F25" w:rsidRDefault="00284F25" w:rsidP="00284F25">
      <w:pPr>
        <w:ind w:left="360"/>
      </w:pPr>
    </w:p>
    <w:p w14:paraId="36360733" w14:textId="77777777" w:rsidR="00284F25" w:rsidRDefault="00284F25" w:rsidP="00284F25">
      <w:pPr>
        <w:numPr>
          <w:ilvl w:val="0"/>
          <w:numId w:val="1"/>
        </w:numPr>
      </w:pPr>
      <w:r>
        <w:t>HOW DO YOU FEEL THIS PHILOSOPHY HAS AFFECTED THE THINKING OF THE MODERN MAN?</w:t>
      </w:r>
    </w:p>
    <w:p w14:paraId="3D50CBF1" w14:textId="77777777" w:rsidR="00284F25" w:rsidRDefault="00284F25" w:rsidP="00284F25"/>
    <w:p w14:paraId="13C6C74D" w14:textId="77777777" w:rsidR="00284F25" w:rsidRDefault="00284F25" w:rsidP="00284F25"/>
    <w:p w14:paraId="4BD893E9" w14:textId="77777777" w:rsidR="00284F25" w:rsidRDefault="00284F25" w:rsidP="00284F25">
      <w:pPr>
        <w:rPr>
          <w:color w:val="000000"/>
        </w:rPr>
      </w:pPr>
      <w:r>
        <w:lastRenderedPageBreak/>
        <w:t>1.) Baruch Spinoza (</w:t>
      </w:r>
      <w:smartTag w:uri="urn:schemas-microsoft-com:office:smarttags" w:element="place">
        <w:smartTag w:uri="urn:schemas-microsoft-com:office:smarttags" w:element="country-region">
          <w:r>
            <w:t>Netherlands</w:t>
          </w:r>
        </w:smartTag>
      </w:smartTag>
      <w:r>
        <w:t>) – “</w:t>
      </w:r>
      <w:r>
        <w:rPr>
          <w:rStyle w:val="body"/>
          <w:color w:val="000000"/>
        </w:rPr>
        <w:t>Be not astonished at new ideas; for it is well known to you that a thing does not therefore cease to be true because it is not accepted by many.”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>2.) John Locke (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England</w:t>
          </w:r>
        </w:smartTag>
      </w:smartTag>
      <w:r>
        <w:rPr>
          <w:color w:val="000000"/>
        </w:rPr>
        <w:t>) – “</w:t>
      </w:r>
      <w:r>
        <w:rPr>
          <w:rStyle w:val="body"/>
          <w:color w:val="000000"/>
        </w:rPr>
        <w:t>Education begins the gentleman, but reading, good company and reflection must finish him.”</w:t>
      </w:r>
      <w:r>
        <w:rPr>
          <w:color w:val="000000"/>
        </w:rPr>
        <w:t xml:space="preserve"> </w:t>
      </w:r>
      <w:r>
        <w:rPr>
          <w:color w:val="000000"/>
        </w:rPr>
        <w:br/>
      </w:r>
    </w:p>
    <w:p w14:paraId="4EAF41A9" w14:textId="77777777" w:rsidR="00284F25" w:rsidRDefault="00284F25" w:rsidP="00284F25">
      <w:pPr>
        <w:rPr>
          <w:rStyle w:val="body"/>
        </w:rPr>
      </w:pPr>
      <w:r>
        <w:rPr>
          <w:color w:val="000000"/>
        </w:rPr>
        <w:t>3.) Montesquieu (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France</w:t>
          </w:r>
        </w:smartTag>
      </w:smartTag>
      <w:r>
        <w:rPr>
          <w:color w:val="000000"/>
        </w:rPr>
        <w:t>) –</w:t>
      </w:r>
      <w:r w:rsidRPr="00AA3757">
        <w:rPr>
          <w:rStyle w:val="body"/>
        </w:rPr>
        <w:t xml:space="preserve"> </w:t>
      </w:r>
      <w:r>
        <w:rPr>
          <w:rStyle w:val="body"/>
        </w:rPr>
        <w:t>“Luxury ruins republics; poverty, monarchies.”</w:t>
      </w:r>
    </w:p>
    <w:p w14:paraId="3476DF70" w14:textId="77777777" w:rsidR="00284F25" w:rsidRDefault="00284F25" w:rsidP="00284F25">
      <w:pPr>
        <w:rPr>
          <w:rStyle w:val="body"/>
        </w:rPr>
      </w:pPr>
    </w:p>
    <w:p w14:paraId="4F66ACDE" w14:textId="77777777" w:rsidR="00284F25" w:rsidRDefault="00284F25" w:rsidP="00284F25">
      <w:pPr>
        <w:rPr>
          <w:color w:val="000000"/>
        </w:rPr>
      </w:pPr>
      <w:r>
        <w:rPr>
          <w:rStyle w:val="body"/>
        </w:rPr>
        <w:t>4.) James Madison (</w:t>
      </w:r>
      <w:smartTag w:uri="urn:schemas-microsoft-com:office:smarttags" w:element="place">
        <w:smartTag w:uri="urn:schemas-microsoft-com:office:smarttags" w:element="country-region">
          <w:r>
            <w:rPr>
              <w:rStyle w:val="body"/>
            </w:rPr>
            <w:t>America</w:t>
          </w:r>
        </w:smartTag>
      </w:smartTag>
      <w:r>
        <w:rPr>
          <w:rStyle w:val="body"/>
        </w:rPr>
        <w:t>) – “</w:t>
      </w:r>
      <w:r>
        <w:rPr>
          <w:rStyle w:val="body"/>
          <w:color w:val="000000"/>
        </w:rPr>
        <w:t>A pure democracy is a society consisting of a small number of citizens, who assemble and administer the government in person.”</w:t>
      </w:r>
      <w:r>
        <w:rPr>
          <w:color w:val="000000"/>
        </w:rPr>
        <w:t xml:space="preserve"> </w:t>
      </w:r>
      <w:r>
        <w:rPr>
          <w:color w:val="000000"/>
        </w:rPr>
        <w:br/>
      </w:r>
    </w:p>
    <w:p w14:paraId="3102B10B" w14:textId="77777777" w:rsidR="00284F25" w:rsidRDefault="00284F25" w:rsidP="00284F25">
      <w:pPr>
        <w:rPr>
          <w:color w:val="000000"/>
        </w:rPr>
      </w:pPr>
      <w:r>
        <w:rPr>
          <w:color w:val="000000"/>
        </w:rPr>
        <w:t>5.) David Hume (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Scotland</w:t>
          </w:r>
        </w:smartTag>
      </w:smartTag>
      <w:r>
        <w:rPr>
          <w:color w:val="000000"/>
        </w:rPr>
        <w:t>) – “</w:t>
      </w:r>
      <w:r>
        <w:rPr>
          <w:rStyle w:val="body"/>
          <w:color w:val="000000"/>
        </w:rPr>
        <w:t>A wise man proportions his belief to the evidence.”</w:t>
      </w:r>
      <w:r>
        <w:rPr>
          <w:color w:val="000000"/>
        </w:rPr>
        <w:br/>
      </w:r>
    </w:p>
    <w:p w14:paraId="4F4EB828" w14:textId="77777777" w:rsidR="00284F25" w:rsidRDefault="00284F25" w:rsidP="00284F25">
      <w:pPr>
        <w:rPr>
          <w:color w:val="000000"/>
        </w:rPr>
      </w:pPr>
      <w:r>
        <w:rPr>
          <w:color w:val="000000"/>
        </w:rPr>
        <w:t>6.) Jean-Jacques Rousseau (France) – “</w:t>
      </w:r>
      <w:r>
        <w:rPr>
          <w:rStyle w:val="body"/>
          <w:color w:val="000000"/>
        </w:rPr>
        <w:t>Although modesty is natural to man, it is not natural to children. Modesty only begins with the knowledge of evil.”</w:t>
      </w:r>
      <w:r>
        <w:rPr>
          <w:color w:val="000000"/>
        </w:rPr>
        <w:t xml:space="preserve"> </w:t>
      </w:r>
      <w:r>
        <w:rPr>
          <w:color w:val="000000"/>
        </w:rPr>
        <w:br/>
      </w:r>
    </w:p>
    <w:p w14:paraId="19FBA31C" w14:textId="77777777" w:rsidR="00284F25" w:rsidRDefault="00284F25" w:rsidP="00284F25">
      <w:pPr>
        <w:rPr>
          <w:color w:val="000000"/>
        </w:rPr>
      </w:pPr>
      <w:r>
        <w:rPr>
          <w:color w:val="000000"/>
        </w:rPr>
        <w:t>7.) Adam Smith (America) - “</w:t>
      </w:r>
      <w:r>
        <w:rPr>
          <w:rStyle w:val="body"/>
          <w:color w:val="000000"/>
        </w:rPr>
        <w:t>Little else is requisite to carry a state to the highest degree of opulence from the lowest barbarism but peace, easy taxes, and a tolerable administration of justice: all the rest being brought about by the natural course of things.”</w:t>
      </w:r>
      <w:r>
        <w:rPr>
          <w:color w:val="000000"/>
        </w:rPr>
        <w:t xml:space="preserve"> </w:t>
      </w:r>
      <w:r>
        <w:rPr>
          <w:color w:val="000000"/>
        </w:rPr>
        <w:br/>
      </w:r>
    </w:p>
    <w:p w14:paraId="65AD3512" w14:textId="77777777" w:rsidR="00284F25" w:rsidRDefault="00284F25" w:rsidP="00284F25">
      <w:pPr>
        <w:rPr>
          <w:color w:val="000000"/>
        </w:rPr>
      </w:pPr>
      <w:r>
        <w:rPr>
          <w:color w:val="000000"/>
        </w:rPr>
        <w:t>8.) Edmund Burke (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Ireland</w:t>
          </w:r>
        </w:smartTag>
      </w:smartTag>
      <w:r>
        <w:rPr>
          <w:color w:val="000000"/>
        </w:rPr>
        <w:t>) – “</w:t>
      </w:r>
      <w:r>
        <w:rPr>
          <w:rStyle w:val="body"/>
          <w:color w:val="000000"/>
        </w:rPr>
        <w:t>A spirit of innovation is generally the result of a selfish temper and confined views. People will not look forward to posterity, who never look backward to their ancestors.”</w:t>
      </w:r>
      <w:r>
        <w:rPr>
          <w:color w:val="000000"/>
        </w:rPr>
        <w:t xml:space="preserve"> </w:t>
      </w:r>
      <w:r>
        <w:rPr>
          <w:color w:val="000000"/>
        </w:rPr>
        <w:br/>
      </w:r>
    </w:p>
    <w:p w14:paraId="40D9F3D1" w14:textId="77777777" w:rsidR="00284F25" w:rsidRDefault="00284F25" w:rsidP="00284F25">
      <w:pPr>
        <w:rPr>
          <w:rStyle w:val="body"/>
        </w:rPr>
      </w:pPr>
      <w:r>
        <w:rPr>
          <w:color w:val="000000"/>
          <w:lang w:val="en"/>
        </w:rPr>
        <w:t xml:space="preserve">9.) </w:t>
      </w:r>
      <w:r w:rsidRPr="00E2339E">
        <w:rPr>
          <w:color w:val="000000"/>
          <w:lang w:val="en"/>
        </w:rPr>
        <w:t>Johann Wolfgang</w:t>
      </w:r>
      <w:r w:rsidRPr="00E2339E">
        <w:rPr>
          <w:color w:val="000000"/>
        </w:rPr>
        <w:t xml:space="preserve"> Von Goethe (</w:t>
      </w:r>
      <w:smartTag w:uri="urn:schemas-microsoft-com:office:smarttags" w:element="place">
        <w:smartTag w:uri="urn:schemas-microsoft-com:office:smarttags" w:element="country-region">
          <w:r w:rsidRPr="00E2339E">
            <w:rPr>
              <w:color w:val="000000"/>
            </w:rPr>
            <w:t>Germany</w:t>
          </w:r>
        </w:smartTag>
      </w:smartTag>
      <w:r w:rsidRPr="00E2339E">
        <w:rPr>
          <w:color w:val="000000"/>
        </w:rPr>
        <w:t>) –</w:t>
      </w:r>
      <w:r>
        <w:rPr>
          <w:color w:val="000000"/>
        </w:rPr>
        <w:t xml:space="preserve"> “</w:t>
      </w:r>
      <w:r>
        <w:rPr>
          <w:rStyle w:val="body"/>
        </w:rPr>
        <w:t>A person hears only what they understand.”</w:t>
      </w:r>
    </w:p>
    <w:p w14:paraId="046B7192" w14:textId="77777777" w:rsidR="00284F25" w:rsidRDefault="00284F25" w:rsidP="00284F25">
      <w:pPr>
        <w:rPr>
          <w:rStyle w:val="body"/>
        </w:rPr>
      </w:pPr>
    </w:p>
    <w:p w14:paraId="28F09CF2" w14:textId="77777777" w:rsidR="00284F25" w:rsidRDefault="00284F25" w:rsidP="00284F25">
      <w:pPr>
        <w:rPr>
          <w:color w:val="000000"/>
        </w:rPr>
      </w:pPr>
      <w:r>
        <w:rPr>
          <w:rStyle w:val="body"/>
        </w:rPr>
        <w:t>10.) Mary Wollstonecraft (England) - “</w:t>
      </w:r>
      <w:r>
        <w:rPr>
          <w:rStyle w:val="body"/>
          <w:color w:val="000000"/>
        </w:rPr>
        <w:t>A slavish bondage to parents cramps every faculty of the mind.”</w:t>
      </w:r>
      <w:r>
        <w:rPr>
          <w:color w:val="000000"/>
        </w:rPr>
        <w:t xml:space="preserve"> </w:t>
      </w:r>
      <w:r>
        <w:rPr>
          <w:color w:val="000000"/>
        </w:rPr>
        <w:br/>
      </w:r>
    </w:p>
    <w:p w14:paraId="31C1BE84" w14:textId="77777777" w:rsidR="00284F25" w:rsidRDefault="00284F25" w:rsidP="00284F25">
      <w:pPr>
        <w:rPr>
          <w:rStyle w:val="body"/>
        </w:rPr>
      </w:pPr>
      <w:r>
        <w:rPr>
          <w:color w:val="000000"/>
        </w:rPr>
        <w:t>11.) Voltaire (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France</w:t>
          </w:r>
        </w:smartTag>
      </w:smartTag>
      <w:r>
        <w:rPr>
          <w:color w:val="000000"/>
        </w:rPr>
        <w:t xml:space="preserve">) – </w:t>
      </w:r>
      <w:r w:rsidRPr="00E2339E">
        <w:rPr>
          <w:rStyle w:val="body1"/>
          <w:rFonts w:ascii="Times New Roman" w:hAnsi="Times New Roman"/>
          <w:color w:val="000000"/>
          <w:sz w:val="24"/>
          <w:szCs w:val="24"/>
        </w:rPr>
        <w:t>All murderers are punished unless they kill in large numbers and to the sound of trumpets.</w:t>
      </w:r>
      <w:r w:rsidRPr="00E2339E">
        <w:rPr>
          <w:color w:val="000000"/>
        </w:rPr>
        <w:t xml:space="preserve"> </w:t>
      </w:r>
      <w:r w:rsidRPr="00E2339E">
        <w:rPr>
          <w:rStyle w:val="body"/>
        </w:rPr>
        <w:br/>
      </w:r>
    </w:p>
    <w:p w14:paraId="70B6962E" w14:textId="77777777" w:rsidR="00284F25" w:rsidRDefault="00284F25" w:rsidP="00284F25">
      <w:pPr>
        <w:rPr>
          <w:rStyle w:val="body"/>
        </w:rPr>
      </w:pPr>
      <w:r>
        <w:rPr>
          <w:rStyle w:val="body"/>
        </w:rPr>
        <w:t>12.) Cesare Beccaria (</w:t>
      </w:r>
      <w:smartTag w:uri="urn:schemas-microsoft-com:office:smarttags" w:element="place">
        <w:smartTag w:uri="urn:schemas-microsoft-com:office:smarttags" w:element="country-region">
          <w:r>
            <w:rPr>
              <w:rStyle w:val="body"/>
            </w:rPr>
            <w:t>Italy</w:t>
          </w:r>
        </w:smartTag>
      </w:smartTag>
      <w:r>
        <w:rPr>
          <w:rStyle w:val="body"/>
        </w:rPr>
        <w:t>) – “Happy is the nation without a history.”</w:t>
      </w:r>
    </w:p>
    <w:p w14:paraId="27AC66D0" w14:textId="77777777" w:rsidR="00284F25" w:rsidRDefault="00284F25" w:rsidP="00284F25">
      <w:pPr>
        <w:rPr>
          <w:rStyle w:val="body"/>
        </w:rPr>
      </w:pPr>
    </w:p>
    <w:p w14:paraId="1BF0F608" w14:textId="77777777" w:rsidR="00284F25" w:rsidRPr="00E2339E" w:rsidRDefault="00284F25" w:rsidP="00284F25">
      <w:r>
        <w:rPr>
          <w:rStyle w:val="body"/>
        </w:rPr>
        <w:t xml:space="preserve">13.) </w:t>
      </w:r>
      <w:r w:rsidRPr="002447D9">
        <w:t>Adam Levine &amp; Kendrick Lamar</w:t>
      </w:r>
      <w:r>
        <w:t xml:space="preserve"> (America)- “YOLO”</w:t>
      </w:r>
    </w:p>
    <w:p w14:paraId="061B5ACA" w14:textId="77777777" w:rsidR="00284F25" w:rsidRDefault="00284F25" w:rsidP="00284F25"/>
    <w:p w14:paraId="0B3C9D92" w14:textId="77777777" w:rsidR="00E60039" w:rsidRDefault="00B50731"/>
    <w:sectPr w:rsidR="00E600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3CD"/>
    <w:multiLevelType w:val="hybridMultilevel"/>
    <w:tmpl w:val="DD78EEF8"/>
    <w:lvl w:ilvl="0" w:tplc="040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5"/>
    <w:rsid w:val="00284F25"/>
    <w:rsid w:val="00520C58"/>
    <w:rsid w:val="00A2119E"/>
    <w:rsid w:val="00B1365D"/>
    <w:rsid w:val="00B5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D9EA8D5"/>
  <w15:chartTrackingRefBased/>
  <w15:docId w15:val="{92C6537F-EAC6-48F5-8B69-D23B6F5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4F25"/>
    <w:pPr>
      <w:spacing w:before="100" w:beforeAutospacing="1" w:after="100" w:afterAutospacing="1"/>
    </w:pPr>
  </w:style>
  <w:style w:type="character" w:customStyle="1" w:styleId="body">
    <w:name w:val="body"/>
    <w:basedOn w:val="DefaultParagraphFont"/>
    <w:rsid w:val="00284F25"/>
  </w:style>
  <w:style w:type="character" w:customStyle="1" w:styleId="body1">
    <w:name w:val="body1"/>
    <w:rsid w:val="00284F25"/>
    <w:rPr>
      <w:rFonts w:ascii="Verdana" w:hAnsi="Verdan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2020-02-04T17:37:00Z</dcterms:created>
  <dcterms:modified xsi:type="dcterms:W3CDTF">2020-02-04T17:37:00Z</dcterms:modified>
</cp:coreProperties>
</file>